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15A" w:rsidRDefault="001F515A" w:rsidP="00B21479">
      <w:r>
        <w:rPr>
          <w:noProof/>
        </w:rPr>
        <w:drawing>
          <wp:anchor distT="0" distB="0" distL="114300" distR="114300" simplePos="0" relativeHeight="251659264" behindDoc="1" locked="1" layoutInCell="1" allowOverlap="1" wp14:anchorId="5218A064" wp14:editId="15CE024F">
            <wp:simplePos x="0" y="0"/>
            <wp:positionH relativeFrom="column">
              <wp:posOffset>8540115</wp:posOffset>
            </wp:positionH>
            <wp:positionV relativeFrom="page">
              <wp:posOffset>710565</wp:posOffset>
            </wp:positionV>
            <wp:extent cx="885825" cy="1143000"/>
            <wp:effectExtent l="0" t="0" r="9525" b="0"/>
            <wp:wrapNone/>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515A" w:rsidRDefault="001F515A" w:rsidP="00B21479"/>
    <w:p w:rsidR="00111DE0" w:rsidRDefault="00111DE0" w:rsidP="00B21479"/>
    <w:p w:rsidR="00111DE0" w:rsidRDefault="00111DE0" w:rsidP="00B21479"/>
    <w:p w:rsidR="00111DE0" w:rsidRDefault="00111DE0" w:rsidP="00B21479"/>
    <w:p w:rsidR="00111DE0" w:rsidRDefault="00111DE0" w:rsidP="00B21479"/>
    <w:p w:rsidR="001F515A" w:rsidRPr="001F515A" w:rsidRDefault="001F515A" w:rsidP="001F515A">
      <w:pPr>
        <w:ind w:left="-426"/>
        <w:rPr>
          <w:rFonts w:ascii="Arial" w:hAnsi="Arial"/>
          <w:b/>
          <w:sz w:val="20"/>
          <w:szCs w:val="20"/>
          <w:lang w:eastAsia="en-US"/>
        </w:rPr>
      </w:pPr>
      <w:r w:rsidRPr="001F515A">
        <w:rPr>
          <w:rFonts w:ascii="Verdana" w:hAnsi="Verdana"/>
          <w:sz w:val="20"/>
          <w:szCs w:val="20"/>
          <w:lang w:eastAsia="en-US"/>
        </w:rPr>
        <w:object w:dxaOrig="3165" w:dyaOrig="2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97.5pt" o:ole="">
            <v:imagedata r:id="rId10" o:title=""/>
          </v:shape>
          <o:OLEObject Type="Embed" ProgID="Imaging.Document" ShapeID="_x0000_i1025" DrawAspect="Content" ObjectID="_1533122947" r:id="rId11"/>
        </w:object>
      </w:r>
      <w:r w:rsidRPr="001F515A">
        <w:rPr>
          <w:rFonts w:ascii="Verdana" w:hAnsi="Verdana"/>
          <w:sz w:val="20"/>
          <w:szCs w:val="20"/>
          <w:lang w:eastAsia="en-US"/>
        </w:rPr>
        <w:tab/>
      </w:r>
      <w:r w:rsidRPr="001F515A">
        <w:rPr>
          <w:rFonts w:ascii="Verdana" w:hAnsi="Verdana"/>
          <w:sz w:val="20"/>
          <w:szCs w:val="20"/>
          <w:lang w:eastAsia="en-US"/>
        </w:rPr>
        <w:tab/>
      </w:r>
      <w:r w:rsidRPr="001F515A">
        <w:rPr>
          <w:rFonts w:ascii="Verdana" w:hAnsi="Verdana"/>
          <w:sz w:val="20"/>
          <w:szCs w:val="20"/>
          <w:lang w:eastAsia="en-US"/>
        </w:rPr>
        <w:tab/>
      </w:r>
      <w:r w:rsidRPr="001F515A">
        <w:rPr>
          <w:rFonts w:ascii="Verdana" w:hAnsi="Verdana"/>
          <w:sz w:val="20"/>
          <w:szCs w:val="20"/>
          <w:lang w:eastAsia="en-US"/>
        </w:rPr>
        <w:tab/>
      </w:r>
      <w:r w:rsidRPr="001F515A">
        <w:rPr>
          <w:rFonts w:ascii="Verdana" w:hAnsi="Verdana"/>
          <w:sz w:val="20"/>
          <w:szCs w:val="20"/>
          <w:lang w:eastAsia="en-US"/>
        </w:rPr>
        <w:tab/>
      </w:r>
      <w:r w:rsidRPr="001F515A">
        <w:rPr>
          <w:rFonts w:ascii="Verdana" w:hAnsi="Verdana"/>
          <w:sz w:val="20"/>
          <w:szCs w:val="20"/>
          <w:lang w:eastAsia="en-US"/>
        </w:rPr>
        <w:tab/>
      </w:r>
      <w:r w:rsidRPr="001F515A">
        <w:rPr>
          <w:rFonts w:ascii="Verdana" w:hAnsi="Verdana"/>
          <w:sz w:val="20"/>
          <w:szCs w:val="20"/>
          <w:lang w:eastAsia="en-US"/>
        </w:rPr>
        <w:tab/>
      </w:r>
      <w:r w:rsidRPr="001F515A">
        <w:rPr>
          <w:rFonts w:ascii="Verdana" w:hAnsi="Verdana"/>
          <w:sz w:val="20"/>
          <w:szCs w:val="20"/>
          <w:lang w:eastAsia="en-US"/>
        </w:rPr>
        <w:tab/>
      </w:r>
      <w:r w:rsidRPr="001F515A">
        <w:rPr>
          <w:rFonts w:ascii="Verdana" w:hAnsi="Verdana"/>
          <w:sz w:val="20"/>
          <w:szCs w:val="20"/>
          <w:lang w:eastAsia="en-US"/>
        </w:rPr>
        <w:tab/>
      </w:r>
      <w:r w:rsidRPr="001F515A">
        <w:rPr>
          <w:rFonts w:ascii="Verdana" w:hAnsi="Verdana"/>
          <w:sz w:val="20"/>
          <w:szCs w:val="20"/>
          <w:lang w:eastAsia="en-US"/>
        </w:rPr>
        <w:tab/>
      </w:r>
      <w:r w:rsidRPr="001F515A">
        <w:rPr>
          <w:rFonts w:ascii="Verdana" w:hAnsi="Verdana"/>
          <w:sz w:val="20"/>
          <w:szCs w:val="20"/>
          <w:lang w:eastAsia="en-US"/>
        </w:rPr>
        <w:tab/>
      </w:r>
      <w:r w:rsidRPr="001F515A">
        <w:rPr>
          <w:rFonts w:ascii="Verdana" w:hAnsi="Verdana"/>
          <w:sz w:val="20"/>
          <w:szCs w:val="20"/>
          <w:lang w:eastAsia="en-US"/>
        </w:rPr>
        <w:tab/>
      </w:r>
      <w:r w:rsidRPr="001F515A">
        <w:rPr>
          <w:rFonts w:ascii="Verdana" w:hAnsi="Verdana"/>
          <w:sz w:val="20"/>
          <w:szCs w:val="20"/>
          <w:lang w:eastAsia="en-US"/>
        </w:rPr>
        <w:tab/>
      </w:r>
      <w:r w:rsidRPr="001F515A">
        <w:rPr>
          <w:rFonts w:ascii="Verdana" w:hAnsi="Verdana"/>
          <w:sz w:val="20"/>
          <w:szCs w:val="20"/>
          <w:lang w:eastAsia="en-US"/>
        </w:rPr>
        <w:tab/>
      </w:r>
    </w:p>
    <w:p w:rsidR="001F515A" w:rsidRPr="001F515A" w:rsidRDefault="001F515A" w:rsidP="001F515A">
      <w:pPr>
        <w:keepNext/>
        <w:spacing w:before="240" w:after="60"/>
        <w:outlineLvl w:val="0"/>
        <w:rPr>
          <w:rFonts w:ascii="Arial" w:hAnsi="Arial"/>
          <w:b/>
          <w:kern w:val="32"/>
          <w:sz w:val="32"/>
          <w:szCs w:val="20"/>
          <w:lang w:eastAsia="en-US"/>
        </w:rPr>
      </w:pPr>
      <w:r w:rsidRPr="001F515A">
        <w:rPr>
          <w:rFonts w:ascii="Arial" w:hAnsi="Arial"/>
          <w:b/>
          <w:kern w:val="32"/>
          <w:sz w:val="32"/>
          <w:szCs w:val="20"/>
          <w:lang w:eastAsia="en-US"/>
        </w:rPr>
        <w:t>Form to be used for the Full Equalities Impact Assessment</w:t>
      </w:r>
    </w:p>
    <w:p w:rsidR="001F515A" w:rsidRPr="001F515A" w:rsidRDefault="001F515A" w:rsidP="001F515A">
      <w:pPr>
        <w:rPr>
          <w:rFonts w:ascii="Arial" w:hAnsi="Arial" w:cs="Arial"/>
          <w:szCs w:val="20"/>
          <w:lang w:eastAsia="en-US"/>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27"/>
        <w:gridCol w:w="1134"/>
        <w:gridCol w:w="850"/>
        <w:gridCol w:w="29"/>
        <w:gridCol w:w="1080"/>
        <w:gridCol w:w="720"/>
        <w:gridCol w:w="1715"/>
        <w:gridCol w:w="745"/>
        <w:gridCol w:w="1098"/>
        <w:gridCol w:w="1701"/>
        <w:gridCol w:w="2409"/>
        <w:gridCol w:w="1418"/>
      </w:tblGrid>
      <w:tr w:rsidR="001F515A" w:rsidRPr="001F515A" w:rsidTr="007047C1">
        <w:tc>
          <w:tcPr>
            <w:tcW w:w="1908" w:type="dxa"/>
          </w:tcPr>
          <w:p w:rsidR="001F515A" w:rsidRPr="001F515A" w:rsidRDefault="001F515A" w:rsidP="001F515A">
            <w:pPr>
              <w:rPr>
                <w:rFonts w:ascii="Arial" w:hAnsi="Arial" w:cs="Arial"/>
                <w:b/>
                <w:bCs/>
                <w:szCs w:val="20"/>
                <w:lang w:eastAsia="en-US"/>
              </w:rPr>
            </w:pPr>
          </w:p>
          <w:p w:rsidR="001F515A" w:rsidRPr="001F515A" w:rsidRDefault="001F515A" w:rsidP="001F515A">
            <w:pPr>
              <w:rPr>
                <w:rFonts w:ascii="Arial" w:hAnsi="Arial" w:cs="Arial"/>
                <w:b/>
                <w:bCs/>
                <w:szCs w:val="20"/>
                <w:lang w:eastAsia="en-US"/>
              </w:rPr>
            </w:pPr>
            <w:r w:rsidRPr="001F515A">
              <w:rPr>
                <w:rFonts w:ascii="Arial" w:hAnsi="Arial" w:cs="Arial"/>
                <w:b/>
                <w:bCs/>
                <w:szCs w:val="20"/>
                <w:lang w:eastAsia="en-US"/>
              </w:rPr>
              <w:t>Service Area:</w:t>
            </w:r>
          </w:p>
          <w:p w:rsidR="001F515A" w:rsidRPr="001F515A" w:rsidRDefault="001F515A" w:rsidP="001F515A">
            <w:pPr>
              <w:rPr>
                <w:rFonts w:ascii="Arial" w:hAnsi="Arial" w:cs="Arial"/>
                <w:b/>
                <w:bCs/>
                <w:szCs w:val="20"/>
                <w:lang w:eastAsia="en-US"/>
              </w:rPr>
            </w:pPr>
          </w:p>
          <w:p w:rsidR="001F515A" w:rsidRPr="001F515A" w:rsidRDefault="007047C1" w:rsidP="001F515A">
            <w:pPr>
              <w:rPr>
                <w:rFonts w:ascii="Arial" w:hAnsi="Arial" w:cs="Arial"/>
                <w:b/>
                <w:bCs/>
                <w:szCs w:val="20"/>
                <w:lang w:eastAsia="en-US"/>
              </w:rPr>
            </w:pPr>
            <w:r>
              <w:rPr>
                <w:rFonts w:ascii="Arial" w:hAnsi="Arial" w:cs="Arial"/>
                <w:b/>
                <w:bCs/>
                <w:szCs w:val="20"/>
                <w:lang w:eastAsia="en-US"/>
              </w:rPr>
              <w:t>Regeneration &amp; Partnerships</w:t>
            </w:r>
          </w:p>
        </w:tc>
        <w:tc>
          <w:tcPr>
            <w:tcW w:w="327" w:type="dxa"/>
          </w:tcPr>
          <w:p w:rsidR="001F515A" w:rsidRPr="001F515A" w:rsidRDefault="001F515A" w:rsidP="001F515A">
            <w:pPr>
              <w:rPr>
                <w:rFonts w:ascii="Arial" w:hAnsi="Arial" w:cs="Arial"/>
                <w:b/>
                <w:bCs/>
                <w:szCs w:val="20"/>
                <w:lang w:eastAsia="en-US"/>
              </w:rPr>
            </w:pPr>
          </w:p>
        </w:tc>
        <w:tc>
          <w:tcPr>
            <w:tcW w:w="1984" w:type="dxa"/>
            <w:gridSpan w:val="2"/>
          </w:tcPr>
          <w:p w:rsidR="001F515A" w:rsidRPr="001F515A" w:rsidRDefault="001F515A" w:rsidP="001F515A">
            <w:pPr>
              <w:rPr>
                <w:rFonts w:ascii="Arial" w:hAnsi="Arial" w:cs="Arial"/>
                <w:b/>
                <w:bCs/>
                <w:szCs w:val="20"/>
                <w:lang w:eastAsia="en-US"/>
              </w:rPr>
            </w:pPr>
          </w:p>
          <w:p w:rsidR="001F515A" w:rsidRPr="001F515A" w:rsidRDefault="001F515A" w:rsidP="001F515A">
            <w:pPr>
              <w:rPr>
                <w:rFonts w:ascii="Arial" w:hAnsi="Arial" w:cs="Arial"/>
                <w:b/>
                <w:bCs/>
                <w:szCs w:val="20"/>
                <w:lang w:eastAsia="en-US"/>
              </w:rPr>
            </w:pPr>
            <w:r w:rsidRPr="001F515A">
              <w:rPr>
                <w:rFonts w:ascii="Arial" w:hAnsi="Arial" w:cs="Arial"/>
                <w:b/>
                <w:bCs/>
                <w:szCs w:val="20"/>
                <w:lang w:eastAsia="en-US"/>
              </w:rPr>
              <w:t>Section:</w:t>
            </w:r>
          </w:p>
          <w:p w:rsidR="001F515A" w:rsidRDefault="001F515A" w:rsidP="001F515A">
            <w:pPr>
              <w:rPr>
                <w:rFonts w:ascii="Arial" w:hAnsi="Arial" w:cs="Arial"/>
                <w:b/>
                <w:bCs/>
                <w:szCs w:val="20"/>
                <w:lang w:eastAsia="en-US"/>
              </w:rPr>
            </w:pPr>
          </w:p>
          <w:p w:rsidR="007047C1" w:rsidRPr="001F515A" w:rsidRDefault="007047C1" w:rsidP="001F515A">
            <w:pPr>
              <w:rPr>
                <w:rFonts w:ascii="Arial" w:hAnsi="Arial" w:cs="Arial"/>
                <w:b/>
                <w:bCs/>
                <w:szCs w:val="20"/>
                <w:lang w:eastAsia="en-US"/>
              </w:rPr>
            </w:pPr>
            <w:r>
              <w:rPr>
                <w:rFonts w:ascii="Arial" w:hAnsi="Arial" w:cs="Arial"/>
                <w:b/>
                <w:bCs/>
                <w:szCs w:val="20"/>
                <w:lang w:eastAsia="en-US"/>
              </w:rPr>
              <w:t>Economic Development</w:t>
            </w:r>
          </w:p>
          <w:p w:rsidR="001F515A" w:rsidRPr="001F515A" w:rsidRDefault="001F515A" w:rsidP="001F515A">
            <w:pPr>
              <w:rPr>
                <w:rFonts w:ascii="Arial" w:hAnsi="Arial" w:cs="Arial"/>
                <w:b/>
                <w:bCs/>
                <w:szCs w:val="20"/>
                <w:lang w:eastAsia="en-US"/>
              </w:rPr>
            </w:pPr>
            <w:r w:rsidRPr="001F515A">
              <w:rPr>
                <w:rFonts w:ascii="Arial" w:hAnsi="Arial" w:cs="Arial"/>
                <w:b/>
                <w:bCs/>
                <w:szCs w:val="20"/>
                <w:lang w:eastAsia="en-US"/>
              </w:rPr>
              <w:t xml:space="preserve"> </w:t>
            </w:r>
          </w:p>
        </w:tc>
        <w:tc>
          <w:tcPr>
            <w:tcW w:w="1829" w:type="dxa"/>
            <w:gridSpan w:val="3"/>
          </w:tcPr>
          <w:p w:rsidR="001F515A" w:rsidRPr="001F515A" w:rsidRDefault="001F515A" w:rsidP="001F515A">
            <w:pPr>
              <w:rPr>
                <w:rFonts w:ascii="Arial" w:hAnsi="Arial" w:cs="Arial"/>
                <w:b/>
                <w:bCs/>
                <w:szCs w:val="20"/>
                <w:lang w:eastAsia="en-US"/>
              </w:rPr>
            </w:pPr>
          </w:p>
          <w:p w:rsidR="001F515A" w:rsidRDefault="001F515A" w:rsidP="001F515A">
            <w:pPr>
              <w:rPr>
                <w:rFonts w:ascii="Arial" w:hAnsi="Arial" w:cs="Arial"/>
                <w:b/>
                <w:bCs/>
                <w:szCs w:val="20"/>
                <w:lang w:eastAsia="en-US"/>
              </w:rPr>
            </w:pPr>
            <w:r w:rsidRPr="001F515A">
              <w:rPr>
                <w:rFonts w:ascii="Arial" w:hAnsi="Arial" w:cs="Arial"/>
                <w:b/>
                <w:bCs/>
                <w:szCs w:val="20"/>
                <w:lang w:eastAsia="en-US"/>
              </w:rPr>
              <w:t>Date of Initial assessment:</w:t>
            </w:r>
          </w:p>
          <w:p w:rsidR="007047C1" w:rsidRDefault="007047C1" w:rsidP="001F515A">
            <w:pPr>
              <w:rPr>
                <w:rFonts w:ascii="Arial" w:hAnsi="Arial" w:cs="Arial"/>
                <w:b/>
                <w:bCs/>
                <w:szCs w:val="20"/>
                <w:lang w:eastAsia="en-US"/>
              </w:rPr>
            </w:pPr>
          </w:p>
          <w:p w:rsidR="007047C1" w:rsidRPr="001F515A" w:rsidRDefault="007047C1" w:rsidP="001F515A">
            <w:pPr>
              <w:rPr>
                <w:rFonts w:ascii="Arial" w:hAnsi="Arial" w:cs="Arial"/>
                <w:b/>
                <w:bCs/>
                <w:szCs w:val="20"/>
                <w:lang w:eastAsia="en-US"/>
              </w:rPr>
            </w:pPr>
            <w:r>
              <w:rPr>
                <w:rFonts w:ascii="Arial" w:hAnsi="Arial" w:cs="Arial"/>
                <w:b/>
                <w:bCs/>
                <w:szCs w:val="20"/>
                <w:lang w:eastAsia="en-US"/>
              </w:rPr>
              <w:t>29-07-16</w:t>
            </w:r>
          </w:p>
          <w:p w:rsidR="001F515A" w:rsidRPr="001F515A" w:rsidRDefault="001F515A" w:rsidP="001F515A">
            <w:pPr>
              <w:rPr>
                <w:rFonts w:ascii="Arial" w:hAnsi="Arial" w:cs="Arial"/>
                <w:b/>
                <w:bCs/>
                <w:szCs w:val="20"/>
                <w:lang w:eastAsia="en-US"/>
              </w:rPr>
            </w:pPr>
          </w:p>
        </w:tc>
        <w:tc>
          <w:tcPr>
            <w:tcW w:w="3558" w:type="dxa"/>
            <w:gridSpan w:val="3"/>
          </w:tcPr>
          <w:p w:rsidR="001F515A" w:rsidRPr="001F515A" w:rsidRDefault="001F515A" w:rsidP="001F515A">
            <w:pPr>
              <w:rPr>
                <w:rFonts w:ascii="Arial" w:hAnsi="Arial" w:cs="Arial"/>
                <w:b/>
                <w:bCs/>
                <w:szCs w:val="20"/>
                <w:lang w:eastAsia="en-US"/>
              </w:rPr>
            </w:pPr>
          </w:p>
          <w:p w:rsidR="001F515A" w:rsidRDefault="001F515A" w:rsidP="001F515A">
            <w:pPr>
              <w:rPr>
                <w:rFonts w:ascii="Arial" w:hAnsi="Arial" w:cs="Arial"/>
                <w:b/>
                <w:bCs/>
                <w:szCs w:val="20"/>
                <w:lang w:eastAsia="en-US"/>
              </w:rPr>
            </w:pPr>
            <w:r w:rsidRPr="001F515A">
              <w:rPr>
                <w:rFonts w:ascii="Arial" w:hAnsi="Arial" w:cs="Arial"/>
                <w:b/>
                <w:bCs/>
                <w:szCs w:val="20"/>
                <w:lang w:eastAsia="en-US"/>
              </w:rPr>
              <w:t xml:space="preserve">Key Person responsible for assessment: </w:t>
            </w:r>
          </w:p>
          <w:p w:rsidR="007047C1" w:rsidRDefault="007047C1" w:rsidP="001F515A">
            <w:pPr>
              <w:rPr>
                <w:rFonts w:ascii="Arial" w:hAnsi="Arial" w:cs="Arial"/>
                <w:b/>
                <w:bCs/>
                <w:szCs w:val="20"/>
                <w:lang w:eastAsia="en-US"/>
              </w:rPr>
            </w:pPr>
          </w:p>
          <w:p w:rsidR="001F515A" w:rsidRPr="001F515A" w:rsidRDefault="007047C1" w:rsidP="001F515A">
            <w:pPr>
              <w:rPr>
                <w:rFonts w:ascii="Arial" w:hAnsi="Arial" w:cs="Arial"/>
                <w:b/>
                <w:bCs/>
                <w:szCs w:val="20"/>
                <w:lang w:eastAsia="en-US"/>
              </w:rPr>
            </w:pPr>
            <w:r>
              <w:rPr>
                <w:rFonts w:ascii="Arial" w:hAnsi="Arial" w:cs="Arial"/>
                <w:b/>
                <w:bCs/>
                <w:szCs w:val="20"/>
                <w:lang w:eastAsia="en-US"/>
              </w:rPr>
              <w:t>Matt Peachey</w:t>
            </w:r>
          </w:p>
          <w:p w:rsidR="001F515A" w:rsidRPr="001F515A" w:rsidRDefault="001F515A" w:rsidP="001F515A">
            <w:pPr>
              <w:rPr>
                <w:rFonts w:ascii="Arial" w:hAnsi="Arial" w:cs="Arial"/>
                <w:b/>
                <w:bCs/>
                <w:szCs w:val="20"/>
                <w:lang w:eastAsia="en-US"/>
              </w:rPr>
            </w:pPr>
          </w:p>
        </w:tc>
        <w:tc>
          <w:tcPr>
            <w:tcW w:w="5528" w:type="dxa"/>
            <w:gridSpan w:val="3"/>
          </w:tcPr>
          <w:p w:rsidR="001F515A" w:rsidRPr="001F515A" w:rsidRDefault="001F515A" w:rsidP="001F515A">
            <w:pPr>
              <w:rPr>
                <w:rFonts w:ascii="Arial" w:hAnsi="Arial" w:cs="Arial"/>
                <w:b/>
                <w:bCs/>
                <w:szCs w:val="20"/>
                <w:lang w:eastAsia="en-US"/>
              </w:rPr>
            </w:pPr>
          </w:p>
          <w:p w:rsidR="001F515A" w:rsidRPr="001F515A" w:rsidRDefault="001F515A" w:rsidP="001F515A">
            <w:pPr>
              <w:rPr>
                <w:rFonts w:ascii="Arial" w:hAnsi="Arial" w:cs="Arial"/>
                <w:b/>
                <w:bCs/>
                <w:szCs w:val="20"/>
                <w:lang w:eastAsia="en-US"/>
              </w:rPr>
            </w:pPr>
            <w:r w:rsidRPr="001F515A">
              <w:rPr>
                <w:rFonts w:ascii="Arial" w:hAnsi="Arial" w:cs="Arial"/>
                <w:b/>
                <w:bCs/>
                <w:szCs w:val="20"/>
                <w:lang w:eastAsia="en-US"/>
              </w:rPr>
              <w:t>Date assessment commenced:</w:t>
            </w:r>
          </w:p>
          <w:p w:rsidR="001F515A" w:rsidRPr="001F515A" w:rsidRDefault="001F515A" w:rsidP="001F515A">
            <w:pPr>
              <w:rPr>
                <w:rFonts w:ascii="Arial" w:hAnsi="Arial" w:cs="Arial"/>
                <w:b/>
                <w:bCs/>
                <w:szCs w:val="20"/>
                <w:lang w:eastAsia="en-US"/>
              </w:rPr>
            </w:pPr>
          </w:p>
          <w:p w:rsidR="001F515A" w:rsidRPr="001F515A" w:rsidRDefault="001F515A" w:rsidP="001F515A">
            <w:pPr>
              <w:ind w:left="360"/>
              <w:rPr>
                <w:rFonts w:ascii="Arial" w:hAnsi="Arial" w:cs="Arial"/>
                <w:b/>
                <w:bCs/>
                <w:szCs w:val="20"/>
                <w:lang w:eastAsia="en-US"/>
              </w:rPr>
            </w:pPr>
          </w:p>
        </w:tc>
      </w:tr>
      <w:tr w:rsidR="001F515A" w:rsidRPr="001F515A" w:rsidTr="0036759C">
        <w:tc>
          <w:tcPr>
            <w:tcW w:w="4219" w:type="dxa"/>
            <w:gridSpan w:val="4"/>
          </w:tcPr>
          <w:p w:rsidR="001F515A" w:rsidRPr="001F515A" w:rsidRDefault="001F515A" w:rsidP="001F515A">
            <w:pPr>
              <w:rPr>
                <w:rFonts w:ascii="Arial" w:hAnsi="Arial" w:cs="Arial"/>
                <w:szCs w:val="20"/>
                <w:lang w:eastAsia="en-US"/>
              </w:rPr>
            </w:pPr>
          </w:p>
          <w:p w:rsidR="001F515A" w:rsidRPr="001F515A" w:rsidRDefault="001F515A" w:rsidP="001F515A">
            <w:pPr>
              <w:rPr>
                <w:rFonts w:ascii="Arial" w:hAnsi="Arial" w:cs="Arial"/>
                <w:b/>
                <w:bCs/>
                <w:szCs w:val="20"/>
                <w:lang w:eastAsia="en-US"/>
              </w:rPr>
            </w:pPr>
            <w:r w:rsidRPr="001F515A">
              <w:rPr>
                <w:rFonts w:ascii="Arial" w:hAnsi="Arial" w:cs="Arial"/>
                <w:b/>
                <w:bCs/>
                <w:szCs w:val="20"/>
                <w:lang w:eastAsia="en-US"/>
              </w:rPr>
              <w:t>Name of Policy to be assessed:</w:t>
            </w:r>
          </w:p>
          <w:p w:rsidR="001F515A" w:rsidRPr="001F515A" w:rsidRDefault="001F515A" w:rsidP="001F515A">
            <w:pPr>
              <w:rPr>
                <w:rFonts w:ascii="Arial" w:hAnsi="Arial" w:cs="Arial"/>
                <w:szCs w:val="20"/>
                <w:lang w:eastAsia="en-US"/>
              </w:rPr>
            </w:pPr>
          </w:p>
        </w:tc>
        <w:tc>
          <w:tcPr>
            <w:tcW w:w="10915" w:type="dxa"/>
            <w:gridSpan w:val="9"/>
          </w:tcPr>
          <w:p w:rsidR="001F515A" w:rsidRPr="001F515A" w:rsidRDefault="001F515A" w:rsidP="001F515A">
            <w:pPr>
              <w:rPr>
                <w:rFonts w:ascii="Arial" w:hAnsi="Arial" w:cs="Arial"/>
                <w:szCs w:val="20"/>
                <w:lang w:eastAsia="en-US"/>
              </w:rPr>
            </w:pPr>
          </w:p>
          <w:p w:rsidR="001F515A" w:rsidRPr="001F515A" w:rsidRDefault="007047C1" w:rsidP="001F515A">
            <w:pPr>
              <w:rPr>
                <w:rFonts w:ascii="Arial" w:hAnsi="Arial" w:cs="Arial"/>
                <w:szCs w:val="20"/>
                <w:lang w:eastAsia="en-US"/>
              </w:rPr>
            </w:pPr>
            <w:r>
              <w:rPr>
                <w:rFonts w:ascii="Arial" w:hAnsi="Arial" w:cs="Arial"/>
                <w:szCs w:val="20"/>
                <w:lang w:eastAsia="en-US"/>
              </w:rPr>
              <w:t>ERDF Innovation projects Approval – CEB Report, September 2016</w:t>
            </w:r>
          </w:p>
        </w:tc>
      </w:tr>
      <w:tr w:rsidR="001F515A" w:rsidRPr="001F515A" w:rsidTr="0036759C">
        <w:trPr>
          <w:cantSplit/>
        </w:trPr>
        <w:tc>
          <w:tcPr>
            <w:tcW w:w="4219" w:type="dxa"/>
            <w:gridSpan w:val="4"/>
            <w:vMerge w:val="restart"/>
          </w:tcPr>
          <w:p w:rsidR="001F515A" w:rsidRPr="001F515A" w:rsidRDefault="001F515A" w:rsidP="001F515A">
            <w:pPr>
              <w:rPr>
                <w:rFonts w:ascii="Arial" w:hAnsi="Arial" w:cs="Arial"/>
                <w:szCs w:val="20"/>
                <w:lang w:eastAsia="en-US"/>
              </w:rPr>
            </w:pPr>
          </w:p>
          <w:p w:rsidR="001F515A" w:rsidRPr="001F515A" w:rsidRDefault="001F515A" w:rsidP="001F515A">
            <w:pPr>
              <w:rPr>
                <w:rFonts w:ascii="Arial" w:hAnsi="Arial" w:cs="Arial"/>
                <w:b/>
                <w:bCs/>
                <w:szCs w:val="20"/>
                <w:lang w:eastAsia="en-US"/>
              </w:rPr>
            </w:pPr>
            <w:r w:rsidRPr="001F515A">
              <w:rPr>
                <w:rFonts w:ascii="Arial" w:hAnsi="Arial" w:cs="Arial"/>
                <w:b/>
                <w:bCs/>
                <w:szCs w:val="20"/>
                <w:lang w:eastAsia="en-US"/>
              </w:rPr>
              <w:t>1. In what area are there concerns that the policy could have a differential impact</w:t>
            </w:r>
          </w:p>
        </w:tc>
        <w:tc>
          <w:tcPr>
            <w:tcW w:w="3544" w:type="dxa"/>
            <w:gridSpan w:val="4"/>
            <w:shd w:val="clear" w:color="auto" w:fill="auto"/>
          </w:tcPr>
          <w:p w:rsidR="001F515A" w:rsidRPr="007047C1" w:rsidRDefault="001F515A" w:rsidP="001F515A">
            <w:pPr>
              <w:jc w:val="center"/>
              <w:rPr>
                <w:rFonts w:ascii="Arial" w:hAnsi="Arial" w:cs="Arial"/>
                <w:b/>
                <w:iCs/>
                <w:szCs w:val="20"/>
                <w:lang w:eastAsia="en-US"/>
              </w:rPr>
            </w:pPr>
          </w:p>
        </w:tc>
        <w:tc>
          <w:tcPr>
            <w:tcW w:w="3544" w:type="dxa"/>
            <w:gridSpan w:val="3"/>
            <w:shd w:val="clear" w:color="auto" w:fill="auto"/>
          </w:tcPr>
          <w:p w:rsidR="001F515A" w:rsidRPr="007047C1" w:rsidRDefault="001F515A" w:rsidP="001F515A">
            <w:pPr>
              <w:jc w:val="center"/>
              <w:rPr>
                <w:rFonts w:ascii="Arial" w:hAnsi="Arial" w:cs="Arial"/>
                <w:b/>
                <w:iCs/>
                <w:szCs w:val="20"/>
                <w:lang w:eastAsia="en-US"/>
              </w:rPr>
            </w:pPr>
            <w:r w:rsidRPr="007047C1">
              <w:rPr>
                <w:rFonts w:ascii="Arial" w:hAnsi="Arial" w:cs="Arial"/>
                <w:b/>
                <w:iCs/>
                <w:szCs w:val="20"/>
                <w:lang w:eastAsia="en-US"/>
              </w:rPr>
              <w:t>Disability</w:t>
            </w:r>
          </w:p>
          <w:p w:rsidR="001F515A" w:rsidRPr="007047C1" w:rsidRDefault="001F515A" w:rsidP="001F515A">
            <w:pPr>
              <w:jc w:val="center"/>
              <w:rPr>
                <w:rFonts w:ascii="Arial" w:hAnsi="Arial" w:cs="Arial"/>
                <w:b/>
                <w:iCs/>
                <w:szCs w:val="20"/>
                <w:lang w:eastAsia="en-US"/>
              </w:rPr>
            </w:pPr>
          </w:p>
        </w:tc>
        <w:tc>
          <w:tcPr>
            <w:tcW w:w="3827" w:type="dxa"/>
            <w:gridSpan w:val="2"/>
            <w:shd w:val="clear" w:color="auto" w:fill="auto"/>
          </w:tcPr>
          <w:p w:rsidR="001F515A" w:rsidRPr="007047C1" w:rsidRDefault="001F515A" w:rsidP="001F515A">
            <w:pPr>
              <w:jc w:val="center"/>
              <w:rPr>
                <w:rFonts w:ascii="Arial" w:hAnsi="Arial" w:cs="Arial"/>
                <w:b/>
                <w:iCs/>
                <w:szCs w:val="20"/>
                <w:lang w:eastAsia="en-US"/>
              </w:rPr>
            </w:pPr>
            <w:r w:rsidRPr="007047C1">
              <w:rPr>
                <w:rFonts w:ascii="Arial" w:hAnsi="Arial" w:cs="Arial"/>
                <w:b/>
                <w:iCs/>
                <w:szCs w:val="20"/>
                <w:lang w:eastAsia="en-US"/>
              </w:rPr>
              <w:t xml:space="preserve">Age </w:t>
            </w:r>
          </w:p>
          <w:p w:rsidR="001F515A" w:rsidRPr="007047C1" w:rsidRDefault="001F515A" w:rsidP="001F515A">
            <w:pPr>
              <w:jc w:val="center"/>
              <w:rPr>
                <w:rFonts w:ascii="Arial" w:hAnsi="Arial" w:cs="Arial"/>
                <w:b/>
                <w:iCs/>
                <w:szCs w:val="20"/>
                <w:lang w:eastAsia="en-US"/>
              </w:rPr>
            </w:pPr>
          </w:p>
        </w:tc>
      </w:tr>
      <w:tr w:rsidR="001F515A" w:rsidRPr="001F515A" w:rsidTr="0036759C">
        <w:trPr>
          <w:cantSplit/>
        </w:trPr>
        <w:tc>
          <w:tcPr>
            <w:tcW w:w="4219" w:type="dxa"/>
            <w:gridSpan w:val="4"/>
            <w:vMerge/>
          </w:tcPr>
          <w:p w:rsidR="001F515A" w:rsidRPr="001F515A" w:rsidRDefault="001F515A" w:rsidP="001F515A">
            <w:pPr>
              <w:rPr>
                <w:rFonts w:ascii="Arial" w:hAnsi="Arial" w:cs="Arial"/>
                <w:szCs w:val="20"/>
                <w:lang w:eastAsia="en-US"/>
              </w:rPr>
            </w:pPr>
          </w:p>
        </w:tc>
        <w:tc>
          <w:tcPr>
            <w:tcW w:w="3544" w:type="dxa"/>
            <w:gridSpan w:val="4"/>
            <w:shd w:val="clear" w:color="auto" w:fill="auto"/>
          </w:tcPr>
          <w:p w:rsidR="001F515A" w:rsidRPr="007047C1" w:rsidRDefault="001F515A" w:rsidP="001F515A">
            <w:pPr>
              <w:jc w:val="center"/>
              <w:rPr>
                <w:rFonts w:ascii="Arial" w:hAnsi="Arial" w:cs="Arial"/>
                <w:b/>
                <w:iCs/>
                <w:szCs w:val="20"/>
                <w:lang w:eastAsia="en-US"/>
              </w:rPr>
            </w:pPr>
          </w:p>
        </w:tc>
        <w:tc>
          <w:tcPr>
            <w:tcW w:w="3544" w:type="dxa"/>
            <w:gridSpan w:val="3"/>
            <w:shd w:val="clear" w:color="auto" w:fill="auto"/>
          </w:tcPr>
          <w:p w:rsidR="001F515A" w:rsidRPr="007047C1" w:rsidRDefault="001F515A" w:rsidP="001C430A">
            <w:pPr>
              <w:jc w:val="center"/>
              <w:rPr>
                <w:rFonts w:ascii="Arial" w:hAnsi="Arial" w:cs="Arial"/>
                <w:b/>
                <w:iCs/>
                <w:szCs w:val="20"/>
                <w:lang w:eastAsia="en-US"/>
              </w:rPr>
            </w:pPr>
          </w:p>
        </w:tc>
        <w:tc>
          <w:tcPr>
            <w:tcW w:w="3827" w:type="dxa"/>
            <w:gridSpan w:val="2"/>
            <w:shd w:val="clear" w:color="auto" w:fill="auto"/>
          </w:tcPr>
          <w:p w:rsidR="001F515A" w:rsidRPr="007047C1" w:rsidRDefault="001F515A" w:rsidP="001C430A">
            <w:pPr>
              <w:jc w:val="center"/>
              <w:rPr>
                <w:rFonts w:ascii="Arial" w:hAnsi="Arial" w:cs="Arial"/>
                <w:b/>
                <w:iCs/>
                <w:szCs w:val="20"/>
                <w:lang w:eastAsia="en-US"/>
              </w:rPr>
            </w:pPr>
          </w:p>
        </w:tc>
      </w:tr>
      <w:tr w:rsidR="001F515A" w:rsidRPr="001F515A" w:rsidTr="0036759C">
        <w:trPr>
          <w:cantSplit/>
        </w:trPr>
        <w:tc>
          <w:tcPr>
            <w:tcW w:w="4219" w:type="dxa"/>
            <w:gridSpan w:val="4"/>
          </w:tcPr>
          <w:p w:rsidR="001F515A" w:rsidRPr="001F515A" w:rsidRDefault="001F515A" w:rsidP="001F515A">
            <w:pPr>
              <w:rPr>
                <w:rFonts w:ascii="Arial" w:hAnsi="Arial" w:cs="Arial"/>
                <w:b/>
                <w:szCs w:val="20"/>
                <w:lang w:eastAsia="en-US"/>
              </w:rPr>
            </w:pPr>
            <w:r w:rsidRPr="001F515A">
              <w:rPr>
                <w:rFonts w:ascii="Arial" w:hAnsi="Arial" w:cs="Arial"/>
                <w:b/>
                <w:szCs w:val="20"/>
                <w:lang w:eastAsia="en-US"/>
              </w:rPr>
              <w:t>Other strategic/ equalities considerations</w:t>
            </w:r>
          </w:p>
        </w:tc>
        <w:tc>
          <w:tcPr>
            <w:tcW w:w="3544" w:type="dxa"/>
            <w:gridSpan w:val="4"/>
            <w:shd w:val="clear" w:color="auto" w:fill="auto"/>
          </w:tcPr>
          <w:p w:rsidR="001F515A" w:rsidRPr="001F515A" w:rsidRDefault="001F515A" w:rsidP="001F515A">
            <w:pPr>
              <w:jc w:val="center"/>
              <w:rPr>
                <w:rFonts w:ascii="Arial" w:hAnsi="Arial" w:cs="Arial"/>
                <w:b/>
                <w:i/>
                <w:iCs/>
                <w:szCs w:val="20"/>
                <w:lang w:eastAsia="en-US"/>
              </w:rPr>
            </w:pPr>
          </w:p>
        </w:tc>
        <w:tc>
          <w:tcPr>
            <w:tcW w:w="3544" w:type="dxa"/>
            <w:gridSpan w:val="3"/>
            <w:shd w:val="clear" w:color="auto" w:fill="auto"/>
          </w:tcPr>
          <w:p w:rsidR="001F515A" w:rsidRPr="001F515A" w:rsidRDefault="001F515A" w:rsidP="001F515A">
            <w:pPr>
              <w:jc w:val="center"/>
              <w:rPr>
                <w:rFonts w:ascii="Arial" w:hAnsi="Arial" w:cs="Arial"/>
                <w:b/>
                <w:i/>
                <w:iCs/>
                <w:szCs w:val="20"/>
                <w:lang w:eastAsia="en-US"/>
              </w:rPr>
            </w:pPr>
          </w:p>
        </w:tc>
        <w:tc>
          <w:tcPr>
            <w:tcW w:w="3827" w:type="dxa"/>
            <w:gridSpan w:val="2"/>
            <w:shd w:val="clear" w:color="auto" w:fill="auto"/>
          </w:tcPr>
          <w:p w:rsidR="001F515A" w:rsidRPr="001F515A" w:rsidRDefault="001F515A" w:rsidP="001F515A">
            <w:pPr>
              <w:jc w:val="center"/>
              <w:rPr>
                <w:rFonts w:ascii="Arial" w:hAnsi="Arial" w:cs="Arial"/>
                <w:b/>
                <w:i/>
                <w:iCs/>
                <w:szCs w:val="20"/>
                <w:lang w:eastAsia="en-US"/>
              </w:rPr>
            </w:pPr>
          </w:p>
        </w:tc>
      </w:tr>
      <w:tr w:rsidR="001F515A" w:rsidRPr="001F515A" w:rsidTr="0036759C">
        <w:tc>
          <w:tcPr>
            <w:tcW w:w="4219" w:type="dxa"/>
            <w:gridSpan w:val="4"/>
          </w:tcPr>
          <w:p w:rsidR="001F515A" w:rsidRPr="001F515A" w:rsidRDefault="001F515A" w:rsidP="001F515A">
            <w:pPr>
              <w:rPr>
                <w:rFonts w:ascii="Arial" w:hAnsi="Arial" w:cs="Arial"/>
                <w:b/>
                <w:szCs w:val="20"/>
                <w:lang w:eastAsia="en-US"/>
              </w:rPr>
            </w:pPr>
          </w:p>
          <w:p w:rsidR="001F515A" w:rsidRPr="001F515A" w:rsidRDefault="001F515A" w:rsidP="001F515A">
            <w:pPr>
              <w:rPr>
                <w:rFonts w:ascii="Arial" w:hAnsi="Arial" w:cs="Arial"/>
                <w:b/>
                <w:szCs w:val="20"/>
                <w:lang w:eastAsia="en-US"/>
              </w:rPr>
            </w:pPr>
            <w:r w:rsidRPr="001F515A">
              <w:rPr>
                <w:rFonts w:ascii="Arial" w:hAnsi="Arial" w:cs="Arial"/>
                <w:b/>
                <w:szCs w:val="20"/>
                <w:lang w:eastAsia="en-US"/>
              </w:rPr>
              <w:lastRenderedPageBreak/>
              <w:t>2. Background:</w:t>
            </w:r>
          </w:p>
          <w:p w:rsidR="001F515A" w:rsidRPr="001F515A" w:rsidRDefault="001F515A" w:rsidP="001F515A">
            <w:pPr>
              <w:rPr>
                <w:rFonts w:ascii="Arial" w:hAnsi="Arial" w:cs="Arial"/>
                <w:szCs w:val="20"/>
                <w:lang w:eastAsia="en-US"/>
              </w:rPr>
            </w:pPr>
          </w:p>
          <w:p w:rsidR="001F515A" w:rsidRPr="001F515A" w:rsidRDefault="001F515A" w:rsidP="001F515A">
            <w:pPr>
              <w:rPr>
                <w:rFonts w:ascii="Arial" w:hAnsi="Arial" w:cs="Arial"/>
                <w:szCs w:val="20"/>
                <w:lang w:eastAsia="en-US"/>
              </w:rPr>
            </w:pPr>
            <w:r w:rsidRPr="001F515A">
              <w:rPr>
                <w:rFonts w:ascii="Arial" w:hAnsi="Arial" w:cs="Arial"/>
                <w:szCs w:val="20"/>
                <w:lang w:eastAsia="en-US"/>
              </w:rPr>
              <w:t>Give the background information to the policy and the perceived problems with the policy which are the reason for the Impact Assessment.</w:t>
            </w:r>
          </w:p>
          <w:p w:rsidR="001F515A" w:rsidRPr="001F515A" w:rsidRDefault="001F515A" w:rsidP="001F515A">
            <w:pPr>
              <w:rPr>
                <w:rFonts w:ascii="Arial" w:hAnsi="Arial" w:cs="Arial"/>
                <w:szCs w:val="20"/>
                <w:lang w:eastAsia="en-US"/>
              </w:rPr>
            </w:pPr>
          </w:p>
        </w:tc>
        <w:tc>
          <w:tcPr>
            <w:tcW w:w="10915" w:type="dxa"/>
            <w:gridSpan w:val="9"/>
          </w:tcPr>
          <w:p w:rsidR="001F515A" w:rsidRPr="001F515A" w:rsidRDefault="001F515A" w:rsidP="001F515A">
            <w:pPr>
              <w:autoSpaceDE w:val="0"/>
              <w:autoSpaceDN w:val="0"/>
              <w:adjustRightInd w:val="0"/>
              <w:rPr>
                <w:rFonts w:ascii="Arial" w:hAnsi="Arial" w:cs="Arial"/>
                <w:color w:val="000000"/>
                <w:sz w:val="23"/>
                <w:szCs w:val="23"/>
              </w:rPr>
            </w:pPr>
          </w:p>
          <w:p w:rsidR="001F515A" w:rsidRPr="002D401D" w:rsidRDefault="007047C1" w:rsidP="002D401D">
            <w:pPr>
              <w:pStyle w:val="ListParagraph"/>
              <w:numPr>
                <w:ilvl w:val="0"/>
                <w:numId w:val="3"/>
              </w:numPr>
              <w:autoSpaceDE w:val="0"/>
              <w:autoSpaceDN w:val="0"/>
              <w:adjustRightInd w:val="0"/>
              <w:rPr>
                <w:rFonts w:ascii="Arial" w:hAnsi="Arial" w:cs="Arial"/>
              </w:rPr>
            </w:pPr>
            <w:r w:rsidRPr="002D401D">
              <w:rPr>
                <w:rFonts w:ascii="Arial" w:hAnsi="Arial" w:cs="Arial"/>
              </w:rPr>
              <w:lastRenderedPageBreak/>
              <w:t>The ‘Smart Oxford Incubator’ is a collaborative co-working space, proposed within Oxford Town Hall. It will nurture and accelerate new and growing businesses in digital, technology and social enterprise sectors. This will enhance the pipeline of new growing businesses in these sectors, and promote public sector innovation and commercialisation.</w:t>
            </w:r>
          </w:p>
          <w:p w:rsidR="007047C1" w:rsidRDefault="007047C1" w:rsidP="001F515A">
            <w:pPr>
              <w:autoSpaceDE w:val="0"/>
              <w:autoSpaceDN w:val="0"/>
              <w:adjustRightInd w:val="0"/>
              <w:rPr>
                <w:rFonts w:ascii="Arial" w:hAnsi="Arial" w:cs="Arial"/>
              </w:rPr>
            </w:pPr>
          </w:p>
          <w:p w:rsidR="007047C1" w:rsidRPr="002D401D" w:rsidRDefault="007047C1" w:rsidP="002D401D">
            <w:pPr>
              <w:pStyle w:val="ListParagraph"/>
              <w:numPr>
                <w:ilvl w:val="0"/>
                <w:numId w:val="3"/>
              </w:numPr>
              <w:autoSpaceDE w:val="0"/>
              <w:autoSpaceDN w:val="0"/>
              <w:adjustRightInd w:val="0"/>
              <w:rPr>
                <w:rFonts w:ascii="Arial" w:hAnsi="Arial" w:cs="Arial"/>
              </w:rPr>
            </w:pPr>
            <w:r w:rsidRPr="002D401D">
              <w:rPr>
                <w:rFonts w:ascii="Arial" w:hAnsi="Arial" w:cs="Arial"/>
              </w:rPr>
              <w:t>Dedicated, fixed-term (3 years), programme resourcing for Smart Oxford to ensure closer collaboration with business in order to boost the growth of related sectors, and deliver projects, products and services that will benefit the public sector and city residents.</w:t>
            </w:r>
          </w:p>
          <w:p w:rsidR="007047C1" w:rsidRPr="001F515A" w:rsidRDefault="007047C1" w:rsidP="001F515A">
            <w:pPr>
              <w:autoSpaceDE w:val="0"/>
              <w:autoSpaceDN w:val="0"/>
              <w:adjustRightInd w:val="0"/>
              <w:rPr>
                <w:rFonts w:ascii="Arial" w:hAnsi="Arial" w:cs="Arial"/>
              </w:rPr>
            </w:pPr>
          </w:p>
        </w:tc>
      </w:tr>
      <w:tr w:rsidR="001F515A" w:rsidRPr="001F515A" w:rsidTr="0036759C">
        <w:tc>
          <w:tcPr>
            <w:tcW w:w="4219" w:type="dxa"/>
            <w:gridSpan w:val="4"/>
          </w:tcPr>
          <w:p w:rsidR="001F515A" w:rsidRPr="001F515A" w:rsidRDefault="001F515A" w:rsidP="001F515A">
            <w:pPr>
              <w:rPr>
                <w:rFonts w:ascii="Arial" w:hAnsi="Arial" w:cs="Arial"/>
                <w:b/>
                <w:snapToGrid w:val="0"/>
                <w:color w:val="000000"/>
                <w:szCs w:val="20"/>
                <w:lang w:eastAsia="en-US"/>
              </w:rPr>
            </w:pPr>
          </w:p>
          <w:p w:rsidR="001F515A" w:rsidRPr="001F515A" w:rsidRDefault="001F515A" w:rsidP="001F515A">
            <w:pPr>
              <w:rPr>
                <w:rFonts w:ascii="Arial" w:hAnsi="Arial" w:cs="Arial"/>
                <w:snapToGrid w:val="0"/>
                <w:color w:val="000000"/>
                <w:szCs w:val="20"/>
                <w:lang w:eastAsia="en-US"/>
              </w:rPr>
            </w:pPr>
            <w:r w:rsidRPr="001F515A">
              <w:rPr>
                <w:rFonts w:ascii="Arial" w:hAnsi="Arial" w:cs="Arial"/>
                <w:b/>
                <w:snapToGrid w:val="0"/>
                <w:color w:val="000000"/>
                <w:szCs w:val="20"/>
                <w:lang w:eastAsia="en-US"/>
              </w:rPr>
              <w:t>3. Methodology and Sources of Data</w:t>
            </w:r>
            <w:r w:rsidRPr="001F515A">
              <w:rPr>
                <w:rFonts w:ascii="Arial" w:hAnsi="Arial" w:cs="Arial"/>
                <w:snapToGrid w:val="0"/>
                <w:color w:val="000000"/>
                <w:szCs w:val="20"/>
                <w:lang w:eastAsia="en-US"/>
              </w:rPr>
              <w:t>:</w:t>
            </w:r>
          </w:p>
          <w:p w:rsidR="001F515A" w:rsidRPr="001F515A" w:rsidRDefault="001F515A" w:rsidP="001F515A">
            <w:pPr>
              <w:rPr>
                <w:rFonts w:ascii="Arial" w:hAnsi="Arial" w:cs="Arial"/>
                <w:snapToGrid w:val="0"/>
                <w:color w:val="000000"/>
                <w:szCs w:val="20"/>
                <w:lang w:eastAsia="en-US"/>
              </w:rPr>
            </w:pPr>
          </w:p>
          <w:p w:rsidR="001F515A" w:rsidRPr="001F515A" w:rsidRDefault="001F515A" w:rsidP="001F515A">
            <w:pPr>
              <w:rPr>
                <w:rFonts w:ascii="Arial" w:hAnsi="Arial" w:cs="Arial"/>
                <w:snapToGrid w:val="0"/>
                <w:color w:val="000000"/>
                <w:szCs w:val="20"/>
                <w:lang w:eastAsia="en-US"/>
              </w:rPr>
            </w:pPr>
            <w:r w:rsidRPr="001F515A">
              <w:rPr>
                <w:rFonts w:ascii="Arial" w:hAnsi="Arial" w:cs="Arial"/>
                <w:snapToGrid w:val="0"/>
                <w:color w:val="000000"/>
                <w:szCs w:val="20"/>
                <w:lang w:eastAsia="en-US"/>
              </w:rPr>
              <w:t>The methods used to collect data and what sources of data</w:t>
            </w:r>
          </w:p>
          <w:p w:rsidR="001F515A" w:rsidRPr="001F515A" w:rsidRDefault="001F515A" w:rsidP="001F515A">
            <w:pPr>
              <w:rPr>
                <w:rFonts w:ascii="Arial" w:hAnsi="Arial" w:cs="Arial"/>
                <w:szCs w:val="20"/>
                <w:lang w:eastAsia="en-US"/>
              </w:rPr>
            </w:pPr>
          </w:p>
        </w:tc>
        <w:tc>
          <w:tcPr>
            <w:tcW w:w="10915" w:type="dxa"/>
            <w:gridSpan w:val="9"/>
          </w:tcPr>
          <w:p w:rsidR="001F515A" w:rsidRDefault="001F515A" w:rsidP="001F515A">
            <w:pPr>
              <w:rPr>
                <w:rFonts w:ascii="Arial" w:hAnsi="Arial" w:cs="Arial"/>
                <w:b/>
                <w:szCs w:val="20"/>
                <w:lang w:eastAsia="en-US"/>
              </w:rPr>
            </w:pPr>
          </w:p>
          <w:p w:rsidR="007047C1" w:rsidRDefault="007047C1" w:rsidP="007047C1">
            <w:pPr>
              <w:rPr>
                <w:rFonts w:ascii="Arial" w:hAnsi="Arial" w:cs="Arial"/>
                <w:szCs w:val="20"/>
                <w:lang w:eastAsia="en-US"/>
              </w:rPr>
            </w:pPr>
            <w:r w:rsidRPr="007047C1">
              <w:rPr>
                <w:rFonts w:ascii="Arial" w:hAnsi="Arial" w:cs="Arial"/>
                <w:szCs w:val="20"/>
                <w:lang w:eastAsia="en-US"/>
              </w:rPr>
              <w:t>A range of business and economic data has been obtained and sought</w:t>
            </w:r>
            <w:r>
              <w:rPr>
                <w:rFonts w:ascii="Arial" w:hAnsi="Arial" w:cs="Arial"/>
                <w:szCs w:val="20"/>
                <w:lang w:eastAsia="en-US"/>
              </w:rPr>
              <w:t xml:space="preserve"> in producing the business case for the project</w:t>
            </w:r>
            <w:r w:rsidRPr="007047C1">
              <w:rPr>
                <w:rFonts w:ascii="Arial" w:hAnsi="Arial" w:cs="Arial"/>
                <w:szCs w:val="20"/>
                <w:lang w:eastAsia="en-US"/>
              </w:rPr>
              <w:t xml:space="preserve"> including:</w:t>
            </w:r>
          </w:p>
          <w:p w:rsidR="007047C1" w:rsidRDefault="007047C1" w:rsidP="007047C1">
            <w:pPr>
              <w:rPr>
                <w:rFonts w:ascii="Arial" w:hAnsi="Arial" w:cs="Arial"/>
                <w:szCs w:val="20"/>
                <w:lang w:eastAsia="en-US"/>
              </w:rPr>
            </w:pPr>
          </w:p>
          <w:p w:rsidR="007047C1" w:rsidRDefault="007047C1" w:rsidP="007047C1">
            <w:pPr>
              <w:pStyle w:val="ListParagraph"/>
              <w:numPr>
                <w:ilvl w:val="0"/>
                <w:numId w:val="2"/>
              </w:numPr>
              <w:rPr>
                <w:rFonts w:ascii="Arial" w:hAnsi="Arial" w:cs="Arial"/>
                <w:szCs w:val="20"/>
                <w:lang w:eastAsia="en-US"/>
              </w:rPr>
            </w:pPr>
            <w:r>
              <w:rPr>
                <w:rFonts w:ascii="Arial" w:hAnsi="Arial" w:cs="Arial"/>
                <w:szCs w:val="20"/>
                <w:lang w:eastAsia="en-US"/>
              </w:rPr>
              <w:t>Property prices</w:t>
            </w:r>
          </w:p>
          <w:p w:rsidR="007047C1" w:rsidRDefault="007047C1" w:rsidP="007047C1">
            <w:pPr>
              <w:pStyle w:val="ListParagraph"/>
              <w:numPr>
                <w:ilvl w:val="0"/>
                <w:numId w:val="2"/>
              </w:numPr>
              <w:rPr>
                <w:rFonts w:ascii="Arial" w:hAnsi="Arial" w:cs="Arial"/>
                <w:szCs w:val="20"/>
                <w:lang w:eastAsia="en-US"/>
              </w:rPr>
            </w:pPr>
            <w:r>
              <w:rPr>
                <w:rFonts w:ascii="Arial" w:hAnsi="Arial" w:cs="Arial"/>
                <w:szCs w:val="20"/>
                <w:lang w:eastAsia="en-US"/>
              </w:rPr>
              <w:t>Property availability and reports on local supply, pipeline and demand</w:t>
            </w:r>
          </w:p>
          <w:p w:rsidR="007047C1" w:rsidRDefault="007047C1" w:rsidP="007047C1">
            <w:pPr>
              <w:pStyle w:val="ListParagraph"/>
              <w:numPr>
                <w:ilvl w:val="0"/>
                <w:numId w:val="2"/>
              </w:numPr>
              <w:rPr>
                <w:rFonts w:ascii="Arial" w:hAnsi="Arial" w:cs="Arial"/>
                <w:szCs w:val="20"/>
                <w:lang w:eastAsia="en-US"/>
              </w:rPr>
            </w:pPr>
            <w:r>
              <w:rPr>
                <w:rFonts w:ascii="Arial" w:hAnsi="Arial" w:cs="Arial"/>
                <w:szCs w:val="20"/>
                <w:lang w:eastAsia="en-US"/>
              </w:rPr>
              <w:t>Awareness of ward and neighbourhood based inequalities</w:t>
            </w:r>
          </w:p>
          <w:p w:rsidR="007047C1" w:rsidRDefault="007047C1" w:rsidP="007047C1">
            <w:pPr>
              <w:pStyle w:val="ListParagraph"/>
              <w:numPr>
                <w:ilvl w:val="0"/>
                <w:numId w:val="2"/>
              </w:numPr>
              <w:rPr>
                <w:rFonts w:ascii="Arial" w:hAnsi="Arial" w:cs="Arial"/>
                <w:szCs w:val="20"/>
                <w:lang w:eastAsia="en-US"/>
              </w:rPr>
            </w:pPr>
            <w:r>
              <w:rPr>
                <w:rFonts w:ascii="Arial" w:hAnsi="Arial" w:cs="Arial"/>
                <w:szCs w:val="20"/>
                <w:lang w:eastAsia="en-US"/>
              </w:rPr>
              <w:t xml:space="preserve">A rang of socio-economic and demographic information that highlights a need for a </w:t>
            </w:r>
            <w:r w:rsidR="001C430A">
              <w:rPr>
                <w:rFonts w:ascii="Arial" w:hAnsi="Arial" w:cs="Arial"/>
                <w:szCs w:val="20"/>
                <w:lang w:eastAsia="en-US"/>
              </w:rPr>
              <w:t>‘</w:t>
            </w:r>
            <w:r>
              <w:rPr>
                <w:rFonts w:ascii="Arial" w:hAnsi="Arial" w:cs="Arial"/>
                <w:szCs w:val="20"/>
                <w:lang w:eastAsia="en-US"/>
              </w:rPr>
              <w:t>smarter</w:t>
            </w:r>
            <w:r w:rsidR="001C430A">
              <w:rPr>
                <w:rFonts w:ascii="Arial" w:hAnsi="Arial" w:cs="Arial"/>
                <w:szCs w:val="20"/>
                <w:lang w:eastAsia="en-US"/>
              </w:rPr>
              <w:t>’ approach to city development (led by the OSP Smart Oxford Steering Group).</w:t>
            </w:r>
          </w:p>
          <w:p w:rsidR="007047C1" w:rsidRPr="007047C1" w:rsidRDefault="007047C1" w:rsidP="007047C1">
            <w:pPr>
              <w:pStyle w:val="ListParagraph"/>
              <w:rPr>
                <w:rFonts w:ascii="Arial" w:hAnsi="Arial" w:cs="Arial"/>
                <w:szCs w:val="20"/>
                <w:lang w:eastAsia="en-US"/>
              </w:rPr>
            </w:pPr>
          </w:p>
        </w:tc>
      </w:tr>
      <w:tr w:rsidR="001F515A" w:rsidRPr="001F515A" w:rsidTr="0036759C">
        <w:tc>
          <w:tcPr>
            <w:tcW w:w="4219" w:type="dxa"/>
            <w:gridSpan w:val="4"/>
          </w:tcPr>
          <w:p w:rsidR="001F515A" w:rsidRPr="001F515A" w:rsidRDefault="001F515A" w:rsidP="001F515A">
            <w:pPr>
              <w:rPr>
                <w:rFonts w:ascii="Arial" w:hAnsi="Arial" w:cs="Arial"/>
                <w:bCs/>
                <w:szCs w:val="20"/>
                <w:lang w:eastAsia="en-US"/>
              </w:rPr>
            </w:pPr>
            <w:r w:rsidRPr="001F515A">
              <w:rPr>
                <w:rFonts w:ascii="Arial" w:hAnsi="Arial" w:cs="Arial"/>
                <w:b/>
                <w:szCs w:val="20"/>
                <w:lang w:eastAsia="en-US"/>
              </w:rPr>
              <w:t>4. Consultation</w:t>
            </w:r>
          </w:p>
          <w:p w:rsidR="001F515A" w:rsidRPr="001F515A" w:rsidRDefault="001F515A" w:rsidP="001F515A">
            <w:pPr>
              <w:rPr>
                <w:rFonts w:ascii="Arial" w:hAnsi="Arial" w:cs="Arial"/>
                <w:bCs/>
                <w:szCs w:val="20"/>
                <w:lang w:eastAsia="en-US"/>
              </w:rPr>
            </w:pPr>
          </w:p>
          <w:p w:rsidR="001F515A" w:rsidRPr="001F515A" w:rsidRDefault="001F515A" w:rsidP="001F515A">
            <w:pPr>
              <w:rPr>
                <w:rFonts w:ascii="Arial" w:hAnsi="Arial"/>
                <w:szCs w:val="20"/>
                <w:lang w:eastAsia="en-US"/>
              </w:rPr>
            </w:pPr>
            <w:r w:rsidRPr="001F515A">
              <w:rPr>
                <w:rFonts w:ascii="Arial" w:hAnsi="Arial"/>
                <w:szCs w:val="20"/>
                <w:lang w:eastAsia="en-US"/>
              </w:rPr>
              <w:t xml:space="preserve">This section should outline all the consultation that has taken place on the EIA. It should include the following. </w:t>
            </w:r>
          </w:p>
          <w:p w:rsidR="001F515A" w:rsidRPr="001F515A" w:rsidRDefault="001F515A" w:rsidP="001F515A">
            <w:pPr>
              <w:ind w:left="720" w:hanging="720"/>
              <w:rPr>
                <w:rFonts w:ascii="Arial" w:hAnsi="Arial"/>
                <w:szCs w:val="20"/>
                <w:lang w:eastAsia="en-US"/>
              </w:rPr>
            </w:pPr>
            <w:r w:rsidRPr="001F515A">
              <w:rPr>
                <w:rFonts w:ascii="Arial" w:hAnsi="Arial"/>
                <w:color w:val="000000"/>
                <w:szCs w:val="20"/>
                <w:lang w:eastAsia="en-US"/>
              </w:rPr>
              <w:t>•</w:t>
            </w:r>
            <w:r w:rsidRPr="001F515A">
              <w:rPr>
                <w:rFonts w:ascii="Arial" w:hAnsi="Arial"/>
                <w:color w:val="000000"/>
                <w:szCs w:val="20"/>
                <w:lang w:eastAsia="en-US"/>
              </w:rPr>
              <w:tab/>
            </w:r>
            <w:r w:rsidRPr="001F515A">
              <w:rPr>
                <w:rFonts w:ascii="Arial" w:hAnsi="Arial"/>
                <w:szCs w:val="20"/>
                <w:lang w:eastAsia="en-US"/>
              </w:rPr>
              <w:t>Why you carried out the consultation.</w:t>
            </w:r>
          </w:p>
          <w:p w:rsidR="001F515A" w:rsidRPr="001F515A" w:rsidRDefault="001F515A" w:rsidP="001F515A">
            <w:pPr>
              <w:rPr>
                <w:rFonts w:ascii="Arial" w:hAnsi="Arial"/>
                <w:szCs w:val="20"/>
                <w:lang w:eastAsia="en-US"/>
              </w:rPr>
            </w:pPr>
            <w:r w:rsidRPr="001F515A">
              <w:rPr>
                <w:rFonts w:ascii="Arial" w:hAnsi="Arial"/>
                <w:color w:val="000000"/>
                <w:szCs w:val="20"/>
                <w:lang w:eastAsia="en-US"/>
              </w:rPr>
              <w:t>•</w:t>
            </w:r>
            <w:r w:rsidRPr="001F515A">
              <w:rPr>
                <w:rFonts w:ascii="Arial" w:hAnsi="Arial"/>
                <w:color w:val="000000"/>
                <w:szCs w:val="20"/>
                <w:lang w:eastAsia="en-US"/>
              </w:rPr>
              <w:tab/>
            </w:r>
            <w:r w:rsidRPr="001F515A">
              <w:rPr>
                <w:rFonts w:ascii="Arial" w:hAnsi="Arial"/>
                <w:szCs w:val="20"/>
                <w:lang w:eastAsia="en-US"/>
              </w:rPr>
              <w:t xml:space="preserve">Details about how you went about it. </w:t>
            </w:r>
          </w:p>
          <w:p w:rsidR="001F515A" w:rsidRPr="001F515A" w:rsidRDefault="001F515A" w:rsidP="001F515A">
            <w:pPr>
              <w:ind w:left="720" w:hanging="720"/>
              <w:rPr>
                <w:rFonts w:ascii="Arial" w:hAnsi="Arial"/>
                <w:szCs w:val="20"/>
                <w:lang w:eastAsia="en-US"/>
              </w:rPr>
            </w:pPr>
            <w:r w:rsidRPr="001F515A">
              <w:rPr>
                <w:rFonts w:ascii="Arial" w:hAnsi="Arial"/>
                <w:color w:val="000000"/>
                <w:szCs w:val="20"/>
                <w:lang w:eastAsia="en-US"/>
              </w:rPr>
              <w:t>•</w:t>
            </w:r>
            <w:r w:rsidRPr="001F515A">
              <w:rPr>
                <w:rFonts w:ascii="Arial" w:hAnsi="Arial"/>
                <w:color w:val="000000"/>
                <w:szCs w:val="20"/>
                <w:lang w:eastAsia="en-US"/>
              </w:rPr>
              <w:tab/>
            </w:r>
            <w:r w:rsidRPr="001F515A">
              <w:rPr>
                <w:rFonts w:ascii="Arial" w:hAnsi="Arial"/>
                <w:szCs w:val="20"/>
                <w:lang w:eastAsia="en-US"/>
              </w:rPr>
              <w:t>A summary of the replies you received from people you consulted.</w:t>
            </w:r>
          </w:p>
          <w:p w:rsidR="001F515A" w:rsidRPr="001F515A" w:rsidRDefault="001F515A" w:rsidP="001F515A">
            <w:pPr>
              <w:ind w:left="720" w:hanging="720"/>
              <w:rPr>
                <w:rFonts w:ascii="Arial" w:hAnsi="Arial"/>
                <w:szCs w:val="20"/>
                <w:lang w:eastAsia="en-US"/>
              </w:rPr>
            </w:pPr>
            <w:r w:rsidRPr="001F515A">
              <w:rPr>
                <w:rFonts w:ascii="Arial" w:hAnsi="Arial"/>
                <w:color w:val="000000"/>
                <w:szCs w:val="20"/>
                <w:lang w:eastAsia="en-US"/>
              </w:rPr>
              <w:lastRenderedPageBreak/>
              <w:t>•</w:t>
            </w:r>
            <w:r w:rsidRPr="001F515A">
              <w:rPr>
                <w:rFonts w:ascii="Arial" w:hAnsi="Arial"/>
                <w:color w:val="000000"/>
                <w:szCs w:val="20"/>
                <w:lang w:eastAsia="en-US"/>
              </w:rPr>
              <w:tab/>
            </w:r>
            <w:r w:rsidRPr="001F515A">
              <w:rPr>
                <w:rFonts w:ascii="Arial" w:hAnsi="Arial"/>
                <w:szCs w:val="20"/>
                <w:lang w:eastAsia="en-US"/>
              </w:rPr>
              <w:t>An assessment of your proposed policy (or policy options) in the light of the responses you received.</w:t>
            </w:r>
          </w:p>
          <w:p w:rsidR="001F515A" w:rsidRPr="001F515A" w:rsidRDefault="001F515A" w:rsidP="001F515A">
            <w:pPr>
              <w:ind w:left="720" w:hanging="720"/>
              <w:rPr>
                <w:rFonts w:ascii="Arial" w:hAnsi="Arial" w:cs="Arial"/>
                <w:bCs/>
                <w:szCs w:val="20"/>
                <w:lang w:eastAsia="en-US"/>
              </w:rPr>
            </w:pPr>
            <w:r w:rsidRPr="001F515A">
              <w:rPr>
                <w:rFonts w:ascii="Arial" w:hAnsi="Arial"/>
                <w:color w:val="000000"/>
                <w:szCs w:val="20"/>
                <w:lang w:eastAsia="en-US"/>
              </w:rPr>
              <w:t>•</w:t>
            </w:r>
            <w:r w:rsidRPr="001F515A">
              <w:rPr>
                <w:rFonts w:ascii="Arial" w:hAnsi="Arial"/>
                <w:color w:val="000000"/>
                <w:szCs w:val="20"/>
                <w:lang w:eastAsia="en-US"/>
              </w:rPr>
              <w:tab/>
            </w:r>
            <w:r w:rsidRPr="001F515A">
              <w:rPr>
                <w:rFonts w:ascii="Arial" w:hAnsi="Arial"/>
                <w:szCs w:val="20"/>
                <w:lang w:eastAsia="en-US"/>
              </w:rPr>
              <w:t>A statement of what you plan to do next</w:t>
            </w:r>
          </w:p>
        </w:tc>
        <w:tc>
          <w:tcPr>
            <w:tcW w:w="10915" w:type="dxa"/>
            <w:gridSpan w:val="9"/>
          </w:tcPr>
          <w:p w:rsidR="001F515A" w:rsidRDefault="00EF3C7C" w:rsidP="001F515A">
            <w:pPr>
              <w:rPr>
                <w:rFonts w:ascii="Arial" w:hAnsi="Arial" w:cs="Arial"/>
                <w:szCs w:val="20"/>
                <w:lang w:eastAsia="en-US"/>
              </w:rPr>
            </w:pPr>
            <w:r>
              <w:rPr>
                <w:rFonts w:ascii="Arial" w:hAnsi="Arial" w:cs="Arial"/>
                <w:szCs w:val="20"/>
                <w:lang w:eastAsia="en-US"/>
              </w:rPr>
              <w:lastRenderedPageBreak/>
              <w:t>Consultation has taken place with a range of business stakeholders from the digi</w:t>
            </w:r>
            <w:r w:rsidR="001C430A">
              <w:rPr>
                <w:rFonts w:ascii="Arial" w:hAnsi="Arial" w:cs="Arial"/>
                <w:szCs w:val="20"/>
                <w:lang w:eastAsia="en-US"/>
              </w:rPr>
              <w:t>tal</w:t>
            </w:r>
            <w:r>
              <w:rPr>
                <w:rFonts w:ascii="Arial" w:hAnsi="Arial" w:cs="Arial"/>
                <w:szCs w:val="20"/>
                <w:lang w:eastAsia="en-US"/>
              </w:rPr>
              <w:t>, social enterprise and property sectors to ascertain the level of need for new work-space solutions that meet community needs.</w:t>
            </w:r>
            <w:r w:rsidR="001C430A">
              <w:rPr>
                <w:rFonts w:ascii="Arial" w:hAnsi="Arial" w:cs="Arial"/>
                <w:szCs w:val="20"/>
                <w:lang w:eastAsia="en-US"/>
              </w:rPr>
              <w:t xml:space="preserve"> Conversations with groups of small business owners has supported the conclusion that a more accessible offering is required for early stage start-ups, such as that previously provided by the ‘Hatch’ co-working centre on Little Clarendon Street.</w:t>
            </w:r>
          </w:p>
          <w:p w:rsidR="00EF3C7C" w:rsidRDefault="00EF3C7C" w:rsidP="001F515A">
            <w:pPr>
              <w:rPr>
                <w:rFonts w:ascii="Arial" w:hAnsi="Arial" w:cs="Arial"/>
                <w:szCs w:val="20"/>
                <w:lang w:eastAsia="en-US"/>
              </w:rPr>
            </w:pPr>
          </w:p>
          <w:p w:rsidR="00EF3C7C" w:rsidRPr="001F515A" w:rsidRDefault="00EF3C7C" w:rsidP="001C430A">
            <w:pPr>
              <w:rPr>
                <w:rFonts w:ascii="Arial" w:hAnsi="Arial" w:cs="Arial"/>
                <w:szCs w:val="20"/>
                <w:lang w:eastAsia="en-US"/>
              </w:rPr>
            </w:pPr>
            <w:r>
              <w:rPr>
                <w:rFonts w:ascii="Arial" w:hAnsi="Arial" w:cs="Arial"/>
                <w:szCs w:val="20"/>
                <w:lang w:eastAsia="en-US"/>
              </w:rPr>
              <w:t xml:space="preserve">Smart Oxford has consulted with a wide range of organisations and stakeholders on the approach to creating a ‘Smart Oxford’ project plan that genuinely meets resident’s needs, and is </w:t>
            </w:r>
            <w:r w:rsidR="001C430A">
              <w:rPr>
                <w:rFonts w:ascii="Arial" w:hAnsi="Arial" w:cs="Arial"/>
                <w:szCs w:val="20"/>
                <w:lang w:eastAsia="en-US"/>
              </w:rPr>
              <w:t xml:space="preserve">citizen </w:t>
            </w:r>
            <w:r>
              <w:rPr>
                <w:rFonts w:ascii="Arial" w:hAnsi="Arial" w:cs="Arial"/>
                <w:szCs w:val="20"/>
                <w:lang w:eastAsia="en-US"/>
              </w:rPr>
              <w:t>focussed, rather than technology focussed.</w:t>
            </w:r>
            <w:r w:rsidR="001C430A">
              <w:rPr>
                <w:rFonts w:ascii="Arial" w:hAnsi="Arial" w:cs="Arial"/>
                <w:szCs w:val="20"/>
                <w:lang w:eastAsia="en-US"/>
              </w:rPr>
              <w:t xml:space="preserve"> The approach is to use social, environmental and economic needs, and information on the experience of a range of local services, to identify solutions, which may include technology.</w:t>
            </w:r>
          </w:p>
        </w:tc>
      </w:tr>
      <w:tr w:rsidR="001F515A" w:rsidRPr="001F515A" w:rsidTr="0036759C">
        <w:tc>
          <w:tcPr>
            <w:tcW w:w="4219" w:type="dxa"/>
            <w:gridSpan w:val="4"/>
          </w:tcPr>
          <w:p w:rsidR="001F515A" w:rsidRPr="001F515A" w:rsidRDefault="001F515A" w:rsidP="001F515A">
            <w:pPr>
              <w:rPr>
                <w:rFonts w:ascii="Arial" w:hAnsi="Arial" w:cs="Arial"/>
                <w:b/>
                <w:szCs w:val="20"/>
                <w:lang w:eastAsia="en-US"/>
              </w:rPr>
            </w:pPr>
          </w:p>
          <w:p w:rsidR="001F515A" w:rsidRPr="001F515A" w:rsidRDefault="001F515A" w:rsidP="001F515A">
            <w:pPr>
              <w:rPr>
                <w:rFonts w:ascii="Arial" w:hAnsi="Arial" w:cs="Arial"/>
                <w:b/>
                <w:szCs w:val="20"/>
                <w:lang w:eastAsia="en-US"/>
              </w:rPr>
            </w:pPr>
            <w:r w:rsidRPr="001F515A">
              <w:rPr>
                <w:rFonts w:ascii="Arial" w:hAnsi="Arial" w:cs="Arial"/>
                <w:b/>
                <w:szCs w:val="20"/>
                <w:lang w:eastAsia="en-US"/>
              </w:rPr>
              <w:t>5. Assessment of Impact:</w:t>
            </w:r>
          </w:p>
          <w:p w:rsidR="001F515A" w:rsidRPr="001F515A" w:rsidRDefault="001F515A" w:rsidP="001F515A">
            <w:pPr>
              <w:rPr>
                <w:rFonts w:ascii="Arial" w:hAnsi="Arial" w:cs="Arial"/>
                <w:b/>
                <w:szCs w:val="20"/>
                <w:lang w:eastAsia="en-US"/>
              </w:rPr>
            </w:pPr>
          </w:p>
          <w:p w:rsidR="001F515A" w:rsidRPr="001F515A" w:rsidRDefault="001F515A" w:rsidP="001F515A">
            <w:pPr>
              <w:rPr>
                <w:rFonts w:ascii="Arial" w:hAnsi="Arial" w:cs="Arial"/>
                <w:lang w:eastAsia="en-US"/>
              </w:rPr>
            </w:pPr>
            <w:r w:rsidRPr="001F515A">
              <w:rPr>
                <w:rFonts w:ascii="Arial" w:hAnsi="Arial" w:cs="Arial"/>
                <w:szCs w:val="20"/>
                <w:lang w:eastAsia="en-US"/>
              </w:rPr>
              <w:t xml:space="preserve">Provide details of the assessment of the policy on the six primary equality strands. There may have been other groups or individuals that you considered. Please also </w:t>
            </w:r>
            <w:r w:rsidRPr="001F515A">
              <w:rPr>
                <w:rFonts w:ascii="Arial" w:hAnsi="Arial" w:cs="Arial"/>
                <w:lang w:eastAsia="en-US"/>
              </w:rPr>
              <w:t>consider whether the policy, strategy or spending decisions could have an impact on safeguarding and / or the welfare of children and vulnerable adults</w:t>
            </w:r>
          </w:p>
          <w:p w:rsidR="001F515A" w:rsidRPr="001F515A" w:rsidRDefault="001F515A" w:rsidP="001F515A">
            <w:pPr>
              <w:rPr>
                <w:rFonts w:ascii="Arial" w:hAnsi="Arial" w:cs="Arial"/>
                <w:b/>
                <w:szCs w:val="20"/>
                <w:lang w:eastAsia="en-US"/>
              </w:rPr>
            </w:pPr>
          </w:p>
        </w:tc>
        <w:tc>
          <w:tcPr>
            <w:tcW w:w="10915" w:type="dxa"/>
            <w:gridSpan w:val="9"/>
          </w:tcPr>
          <w:p w:rsidR="001F515A" w:rsidRPr="001F515A" w:rsidRDefault="001F515A" w:rsidP="001F515A">
            <w:pPr>
              <w:rPr>
                <w:rFonts w:ascii="Arial" w:hAnsi="Arial" w:cs="Arial"/>
                <w:szCs w:val="20"/>
                <w:lang w:eastAsia="en-US"/>
              </w:rPr>
            </w:pPr>
          </w:p>
          <w:p w:rsidR="001F515A" w:rsidRDefault="002D401D" w:rsidP="001F515A">
            <w:pPr>
              <w:rPr>
                <w:rFonts w:ascii="Arial" w:hAnsi="Arial" w:cs="Arial"/>
                <w:szCs w:val="20"/>
                <w:lang w:eastAsia="en-US"/>
              </w:rPr>
            </w:pPr>
            <w:r>
              <w:rPr>
                <w:rFonts w:ascii="Arial" w:hAnsi="Arial" w:cs="Arial"/>
                <w:szCs w:val="20"/>
                <w:lang w:eastAsia="en-US"/>
              </w:rPr>
              <w:t xml:space="preserve">Disability – The co-working proposal has been designed to ensure a satisfactory level of disabled access to the dual site co-working offer. The OCFI element, as well as </w:t>
            </w:r>
            <w:r w:rsidR="001C430A">
              <w:rPr>
                <w:rFonts w:ascii="Arial" w:hAnsi="Arial" w:cs="Arial"/>
                <w:szCs w:val="20"/>
                <w:lang w:eastAsia="en-US"/>
              </w:rPr>
              <w:t xml:space="preserve">certain </w:t>
            </w:r>
            <w:r>
              <w:rPr>
                <w:rFonts w:ascii="Arial" w:hAnsi="Arial" w:cs="Arial"/>
                <w:szCs w:val="20"/>
                <w:lang w:eastAsia="en-US"/>
              </w:rPr>
              <w:t>part</w:t>
            </w:r>
            <w:r w:rsidR="001C430A">
              <w:rPr>
                <w:rFonts w:ascii="Arial" w:hAnsi="Arial" w:cs="Arial"/>
                <w:szCs w:val="20"/>
                <w:lang w:eastAsia="en-US"/>
              </w:rPr>
              <w:t>s</w:t>
            </w:r>
            <w:r>
              <w:rPr>
                <w:rFonts w:ascii="Arial" w:hAnsi="Arial" w:cs="Arial"/>
                <w:szCs w:val="20"/>
                <w:lang w:eastAsia="en-US"/>
              </w:rPr>
              <w:t xml:space="preserve"> of the Town Hall, will have adequate disabled access.</w:t>
            </w:r>
          </w:p>
          <w:p w:rsidR="002D401D" w:rsidRDefault="002D401D" w:rsidP="001F515A">
            <w:pPr>
              <w:rPr>
                <w:rFonts w:ascii="Arial" w:hAnsi="Arial" w:cs="Arial"/>
                <w:szCs w:val="20"/>
                <w:lang w:eastAsia="en-US"/>
              </w:rPr>
            </w:pPr>
          </w:p>
          <w:p w:rsidR="002D401D" w:rsidRDefault="002D401D" w:rsidP="001F515A">
            <w:pPr>
              <w:rPr>
                <w:rFonts w:ascii="Arial" w:hAnsi="Arial" w:cs="Arial"/>
                <w:szCs w:val="20"/>
                <w:lang w:eastAsia="en-US"/>
              </w:rPr>
            </w:pPr>
            <w:r>
              <w:rPr>
                <w:rFonts w:ascii="Arial" w:hAnsi="Arial" w:cs="Arial"/>
                <w:szCs w:val="20"/>
                <w:lang w:eastAsia="en-US"/>
              </w:rPr>
              <w:t>Age – where younger people may have less access to available funds to start a business, and experience this as a barrier to entry, this proposal will provide a range of flexible low-cost membership options.</w:t>
            </w:r>
          </w:p>
          <w:p w:rsidR="00F87FD3" w:rsidRDefault="00F87FD3" w:rsidP="001F515A">
            <w:pPr>
              <w:rPr>
                <w:rFonts w:ascii="Arial" w:hAnsi="Arial" w:cs="Arial"/>
                <w:szCs w:val="20"/>
                <w:lang w:eastAsia="en-US"/>
              </w:rPr>
            </w:pPr>
          </w:p>
          <w:p w:rsidR="00F87FD3" w:rsidRDefault="00F87FD3" w:rsidP="001F515A">
            <w:pPr>
              <w:rPr>
                <w:rFonts w:ascii="Arial" w:hAnsi="Arial" w:cs="Arial"/>
                <w:szCs w:val="20"/>
                <w:lang w:eastAsia="en-US"/>
              </w:rPr>
            </w:pPr>
            <w:r>
              <w:rPr>
                <w:rFonts w:ascii="Arial" w:hAnsi="Arial" w:cs="Arial"/>
                <w:szCs w:val="20"/>
                <w:lang w:eastAsia="en-US"/>
              </w:rPr>
              <w:t xml:space="preserve">Other factors – for the remaining primary equality strands, partner organisations that Oxford City Council </w:t>
            </w:r>
            <w:r w:rsidR="001C430A">
              <w:rPr>
                <w:rFonts w:ascii="Arial" w:hAnsi="Arial" w:cs="Arial"/>
                <w:szCs w:val="20"/>
                <w:lang w:eastAsia="en-US"/>
              </w:rPr>
              <w:t xml:space="preserve">intend to </w:t>
            </w:r>
            <w:r>
              <w:rPr>
                <w:rFonts w:ascii="Arial" w:hAnsi="Arial" w:cs="Arial"/>
                <w:szCs w:val="20"/>
                <w:lang w:eastAsia="en-US"/>
              </w:rPr>
              <w:t>work with</w:t>
            </w:r>
            <w:r w:rsidR="001C430A">
              <w:rPr>
                <w:rFonts w:ascii="Arial" w:hAnsi="Arial" w:cs="Arial"/>
                <w:szCs w:val="20"/>
                <w:lang w:eastAsia="en-US"/>
              </w:rPr>
              <w:t>,</w:t>
            </w:r>
            <w:r>
              <w:rPr>
                <w:rFonts w:ascii="Arial" w:hAnsi="Arial" w:cs="Arial"/>
                <w:szCs w:val="20"/>
                <w:lang w:eastAsia="en-US"/>
              </w:rPr>
              <w:t xml:space="preserve"> will be required to provide evidence their own equality policies</w:t>
            </w:r>
            <w:r w:rsidR="001C430A">
              <w:rPr>
                <w:rFonts w:ascii="Arial" w:hAnsi="Arial" w:cs="Arial"/>
                <w:szCs w:val="20"/>
                <w:lang w:eastAsia="en-US"/>
              </w:rPr>
              <w:t>,</w:t>
            </w:r>
            <w:r>
              <w:rPr>
                <w:rFonts w:ascii="Arial" w:hAnsi="Arial" w:cs="Arial"/>
                <w:szCs w:val="20"/>
                <w:lang w:eastAsia="en-US"/>
              </w:rPr>
              <w:t xml:space="preserve"> and also evidence how their client application and marketing process</w:t>
            </w:r>
            <w:r w:rsidR="001C430A">
              <w:rPr>
                <w:rFonts w:ascii="Arial" w:hAnsi="Arial" w:cs="Arial"/>
                <w:szCs w:val="20"/>
                <w:lang w:eastAsia="en-US"/>
              </w:rPr>
              <w:t>es</w:t>
            </w:r>
            <w:r>
              <w:rPr>
                <w:rFonts w:ascii="Arial" w:hAnsi="Arial" w:cs="Arial"/>
                <w:szCs w:val="20"/>
                <w:lang w:eastAsia="en-US"/>
              </w:rPr>
              <w:t xml:space="preserve"> are inclusive.</w:t>
            </w:r>
          </w:p>
          <w:p w:rsidR="002D401D" w:rsidRDefault="002D401D" w:rsidP="001F515A">
            <w:pPr>
              <w:rPr>
                <w:rFonts w:ascii="Arial" w:hAnsi="Arial" w:cs="Arial"/>
                <w:szCs w:val="20"/>
                <w:lang w:eastAsia="en-US"/>
              </w:rPr>
            </w:pPr>
          </w:p>
          <w:p w:rsidR="002D401D" w:rsidRPr="001F515A" w:rsidRDefault="002D401D" w:rsidP="001F515A">
            <w:pPr>
              <w:rPr>
                <w:rFonts w:ascii="Arial" w:hAnsi="Arial" w:cs="Arial"/>
                <w:szCs w:val="20"/>
                <w:lang w:eastAsia="en-US"/>
              </w:rPr>
            </w:pPr>
          </w:p>
        </w:tc>
      </w:tr>
      <w:tr w:rsidR="001F515A" w:rsidRPr="001F515A" w:rsidTr="0036759C">
        <w:tc>
          <w:tcPr>
            <w:tcW w:w="4219" w:type="dxa"/>
            <w:gridSpan w:val="4"/>
          </w:tcPr>
          <w:p w:rsidR="001F515A" w:rsidRPr="001F515A" w:rsidRDefault="001F515A" w:rsidP="001F515A">
            <w:pPr>
              <w:rPr>
                <w:rFonts w:ascii="Arial" w:hAnsi="Arial" w:cs="Arial"/>
                <w:b/>
                <w:szCs w:val="20"/>
                <w:lang w:eastAsia="en-US"/>
              </w:rPr>
            </w:pPr>
          </w:p>
          <w:p w:rsidR="001F515A" w:rsidRPr="001F515A" w:rsidRDefault="001F515A" w:rsidP="001F515A">
            <w:pPr>
              <w:rPr>
                <w:rFonts w:ascii="Arial" w:hAnsi="Arial" w:cs="Arial"/>
                <w:szCs w:val="20"/>
                <w:lang w:eastAsia="en-US"/>
              </w:rPr>
            </w:pPr>
            <w:r w:rsidRPr="001F515A">
              <w:rPr>
                <w:rFonts w:ascii="Arial" w:hAnsi="Arial" w:cs="Arial"/>
                <w:b/>
                <w:szCs w:val="20"/>
                <w:lang w:eastAsia="en-US"/>
              </w:rPr>
              <w:t>6. Consideration of Measures</w:t>
            </w:r>
            <w:r w:rsidRPr="001F515A">
              <w:rPr>
                <w:rFonts w:ascii="Arial" w:hAnsi="Arial" w:cs="Arial"/>
                <w:szCs w:val="20"/>
                <w:lang w:eastAsia="en-US"/>
              </w:rPr>
              <w:t>:</w:t>
            </w:r>
          </w:p>
          <w:p w:rsidR="001F515A" w:rsidRPr="001F515A" w:rsidRDefault="001F515A" w:rsidP="001F515A">
            <w:pPr>
              <w:rPr>
                <w:rFonts w:ascii="Arial" w:hAnsi="Arial" w:cs="Arial"/>
                <w:szCs w:val="20"/>
                <w:lang w:eastAsia="en-US"/>
              </w:rPr>
            </w:pPr>
          </w:p>
          <w:p w:rsidR="001F515A" w:rsidRPr="001F515A" w:rsidRDefault="001F515A" w:rsidP="001F515A">
            <w:pPr>
              <w:rPr>
                <w:rFonts w:ascii="Arial" w:hAnsi="Arial" w:cs="Arial"/>
                <w:szCs w:val="20"/>
                <w:lang w:eastAsia="en-US"/>
              </w:rPr>
            </w:pPr>
            <w:r w:rsidRPr="001F515A">
              <w:rPr>
                <w:rFonts w:ascii="Arial" w:hAnsi="Arial" w:cs="Arial"/>
                <w:szCs w:val="20"/>
                <w:lang w:eastAsia="en-US"/>
              </w:rPr>
              <w:t>This section should explain in detail all the consideration of alternative approaches/mitigation of adverse impact of the policy</w:t>
            </w:r>
          </w:p>
          <w:p w:rsidR="001F515A" w:rsidRPr="001F515A" w:rsidRDefault="001F515A" w:rsidP="001F515A">
            <w:pPr>
              <w:rPr>
                <w:rFonts w:ascii="Arial" w:hAnsi="Arial" w:cs="Arial"/>
                <w:szCs w:val="20"/>
                <w:lang w:eastAsia="en-US"/>
              </w:rPr>
            </w:pPr>
          </w:p>
        </w:tc>
        <w:tc>
          <w:tcPr>
            <w:tcW w:w="10915" w:type="dxa"/>
            <w:gridSpan w:val="9"/>
          </w:tcPr>
          <w:p w:rsidR="001F515A" w:rsidRPr="001F515A" w:rsidRDefault="001F515A" w:rsidP="001F515A">
            <w:pPr>
              <w:rPr>
                <w:rFonts w:ascii="Arial" w:hAnsi="Arial" w:cs="Arial"/>
                <w:szCs w:val="20"/>
                <w:lang w:eastAsia="en-US"/>
              </w:rPr>
            </w:pPr>
          </w:p>
          <w:p w:rsidR="001F515A" w:rsidRPr="001F515A" w:rsidRDefault="00F87FD3" w:rsidP="00EF3C7C">
            <w:pPr>
              <w:rPr>
                <w:rFonts w:ascii="Arial" w:hAnsi="Arial" w:cs="Arial"/>
                <w:szCs w:val="20"/>
                <w:lang w:eastAsia="en-US"/>
              </w:rPr>
            </w:pPr>
            <w:r>
              <w:rPr>
                <w:rFonts w:ascii="Arial" w:hAnsi="Arial" w:cs="Arial"/>
                <w:szCs w:val="20"/>
                <w:lang w:eastAsia="en-US"/>
              </w:rPr>
              <w:t>It is felt the above factors will make this a positive project</w:t>
            </w:r>
            <w:r w:rsidR="001C430A">
              <w:rPr>
                <w:rFonts w:ascii="Arial" w:hAnsi="Arial" w:cs="Arial"/>
                <w:szCs w:val="20"/>
                <w:lang w:eastAsia="en-US"/>
              </w:rPr>
              <w:t xml:space="preserve"> from an equalities perspective</w:t>
            </w:r>
            <w:r>
              <w:rPr>
                <w:rFonts w:ascii="Arial" w:hAnsi="Arial" w:cs="Arial"/>
                <w:szCs w:val="20"/>
                <w:lang w:eastAsia="en-US"/>
              </w:rPr>
              <w:t>, both in terms of developing more inclusive services</w:t>
            </w:r>
            <w:r w:rsidR="001C430A">
              <w:rPr>
                <w:rFonts w:ascii="Arial" w:hAnsi="Arial" w:cs="Arial"/>
                <w:szCs w:val="20"/>
                <w:lang w:eastAsia="en-US"/>
              </w:rPr>
              <w:t>,</w:t>
            </w:r>
            <w:r>
              <w:rPr>
                <w:rFonts w:ascii="Arial" w:hAnsi="Arial" w:cs="Arial"/>
                <w:szCs w:val="20"/>
                <w:lang w:eastAsia="en-US"/>
              </w:rPr>
              <w:t xml:space="preserve"> and reducing barriers to starting a business for more people.</w:t>
            </w:r>
          </w:p>
        </w:tc>
      </w:tr>
      <w:tr w:rsidR="001F515A" w:rsidRPr="001F515A" w:rsidTr="0036759C">
        <w:tc>
          <w:tcPr>
            <w:tcW w:w="4219" w:type="dxa"/>
            <w:gridSpan w:val="4"/>
          </w:tcPr>
          <w:p w:rsidR="001F515A" w:rsidRPr="001F515A" w:rsidRDefault="001F515A" w:rsidP="001F515A">
            <w:pPr>
              <w:rPr>
                <w:rFonts w:ascii="Arial" w:hAnsi="Arial" w:cs="Arial"/>
                <w:b/>
                <w:snapToGrid w:val="0"/>
                <w:color w:val="000000"/>
                <w:szCs w:val="20"/>
                <w:lang w:eastAsia="en-US"/>
              </w:rPr>
            </w:pPr>
          </w:p>
          <w:p w:rsidR="001F515A" w:rsidRPr="001F515A" w:rsidRDefault="001F515A" w:rsidP="001F515A">
            <w:pPr>
              <w:rPr>
                <w:rFonts w:ascii="Arial" w:hAnsi="Arial" w:cs="Arial"/>
                <w:b/>
                <w:snapToGrid w:val="0"/>
                <w:color w:val="000000"/>
                <w:szCs w:val="20"/>
                <w:lang w:eastAsia="en-US"/>
              </w:rPr>
            </w:pPr>
            <w:r w:rsidRPr="001F515A">
              <w:rPr>
                <w:rFonts w:ascii="Arial" w:hAnsi="Arial" w:cs="Arial"/>
                <w:b/>
                <w:snapToGrid w:val="0"/>
                <w:color w:val="000000"/>
                <w:szCs w:val="20"/>
                <w:lang w:eastAsia="en-US"/>
              </w:rPr>
              <w:t>6a. Monitoring Arrangements:</w:t>
            </w:r>
          </w:p>
          <w:p w:rsidR="001F515A" w:rsidRPr="001F515A" w:rsidRDefault="001F515A" w:rsidP="001F515A">
            <w:pPr>
              <w:rPr>
                <w:rFonts w:ascii="Arial" w:hAnsi="Arial" w:cs="Arial"/>
                <w:snapToGrid w:val="0"/>
                <w:color w:val="000000"/>
                <w:szCs w:val="20"/>
                <w:lang w:eastAsia="en-US"/>
              </w:rPr>
            </w:pPr>
          </w:p>
          <w:p w:rsidR="001F515A" w:rsidRPr="001F515A" w:rsidRDefault="001F515A" w:rsidP="001F515A">
            <w:pPr>
              <w:rPr>
                <w:rFonts w:ascii="Arial" w:hAnsi="Arial" w:cs="Arial"/>
                <w:szCs w:val="20"/>
                <w:lang w:eastAsia="en-US"/>
              </w:rPr>
            </w:pPr>
            <w:r w:rsidRPr="001F515A">
              <w:rPr>
                <w:rFonts w:ascii="Arial" w:hAnsi="Arial" w:cs="Arial"/>
                <w:snapToGrid w:val="0"/>
                <w:color w:val="000000"/>
                <w:szCs w:val="20"/>
                <w:lang w:eastAsia="en-US"/>
              </w:rPr>
              <w:t xml:space="preserve">Outline systems which will be put in </w:t>
            </w:r>
            <w:r w:rsidRPr="001F515A">
              <w:rPr>
                <w:rFonts w:ascii="Arial" w:hAnsi="Arial" w:cs="Arial"/>
                <w:snapToGrid w:val="0"/>
                <w:color w:val="000000"/>
                <w:szCs w:val="20"/>
                <w:lang w:eastAsia="en-US"/>
              </w:rPr>
              <w:lastRenderedPageBreak/>
              <w:t xml:space="preserve">place to monitor for adverse impact in the future and this should include all relevant timetables. In addition it could include a </w:t>
            </w:r>
            <w:r w:rsidRPr="001F515A">
              <w:rPr>
                <w:rFonts w:ascii="Arial" w:hAnsi="Arial" w:cs="Arial"/>
                <w:szCs w:val="20"/>
                <w:lang w:eastAsia="en-US"/>
              </w:rPr>
              <w:t xml:space="preserve">summary and assessment of your monitoring, making clear whether you found any evidence of discrimination. </w:t>
            </w:r>
          </w:p>
          <w:p w:rsidR="001F515A" w:rsidRPr="001F515A" w:rsidRDefault="001F515A" w:rsidP="001F515A">
            <w:pPr>
              <w:rPr>
                <w:rFonts w:ascii="Arial" w:hAnsi="Arial" w:cs="Arial"/>
                <w:szCs w:val="20"/>
                <w:lang w:eastAsia="en-US"/>
              </w:rPr>
            </w:pPr>
          </w:p>
        </w:tc>
        <w:tc>
          <w:tcPr>
            <w:tcW w:w="10915" w:type="dxa"/>
            <w:gridSpan w:val="9"/>
          </w:tcPr>
          <w:p w:rsidR="001F515A" w:rsidRPr="00F87FD3" w:rsidRDefault="001F515A" w:rsidP="001F515A">
            <w:pPr>
              <w:rPr>
                <w:rFonts w:ascii="Arial" w:hAnsi="Arial" w:cs="Arial"/>
                <w:szCs w:val="20"/>
                <w:lang w:eastAsia="en-US"/>
              </w:rPr>
            </w:pPr>
          </w:p>
          <w:p w:rsidR="001F515A" w:rsidRPr="00F87FD3" w:rsidRDefault="00F87FD3" w:rsidP="001F515A">
            <w:pPr>
              <w:rPr>
                <w:rFonts w:ascii="Arial" w:hAnsi="Arial" w:cs="Arial"/>
                <w:szCs w:val="20"/>
                <w:lang w:eastAsia="en-US"/>
              </w:rPr>
            </w:pPr>
            <w:r w:rsidRPr="00F87FD3">
              <w:rPr>
                <w:rFonts w:ascii="Arial" w:hAnsi="Arial" w:cs="Arial"/>
                <w:szCs w:val="20"/>
                <w:lang w:eastAsia="en-US"/>
              </w:rPr>
              <w:t>Quarterly against a range of economic and social indicators in line with ERDF funding guidelines.</w:t>
            </w:r>
          </w:p>
          <w:p w:rsidR="001F515A" w:rsidRPr="00F87FD3" w:rsidRDefault="001F515A" w:rsidP="001F515A">
            <w:pPr>
              <w:rPr>
                <w:rFonts w:ascii="Arial" w:hAnsi="Arial" w:cs="Arial"/>
                <w:szCs w:val="20"/>
                <w:lang w:eastAsia="en-US"/>
              </w:rPr>
            </w:pPr>
          </w:p>
          <w:p w:rsidR="001F515A" w:rsidRPr="00F87FD3" w:rsidRDefault="00F87FD3" w:rsidP="001F515A">
            <w:pPr>
              <w:rPr>
                <w:rFonts w:ascii="Arial" w:hAnsi="Arial" w:cs="Arial"/>
                <w:szCs w:val="20"/>
                <w:lang w:eastAsia="en-US"/>
              </w:rPr>
            </w:pPr>
            <w:r w:rsidRPr="00F87FD3">
              <w:rPr>
                <w:rFonts w:ascii="Arial" w:hAnsi="Arial" w:cs="Arial"/>
                <w:szCs w:val="20"/>
                <w:lang w:eastAsia="en-US"/>
              </w:rPr>
              <w:t xml:space="preserve">Quarterly monitoring reports and funding claims compiled by officers managing both linked projects </w:t>
            </w:r>
            <w:r w:rsidRPr="00F87FD3">
              <w:rPr>
                <w:rFonts w:ascii="Arial" w:hAnsi="Arial" w:cs="Arial"/>
                <w:szCs w:val="20"/>
                <w:lang w:eastAsia="en-US"/>
              </w:rPr>
              <w:lastRenderedPageBreak/>
              <w:t>will take place and be report to the ESIF committee and managing authority (DCLG)</w:t>
            </w:r>
            <w:r>
              <w:rPr>
                <w:rFonts w:ascii="Arial" w:hAnsi="Arial" w:cs="Arial"/>
                <w:szCs w:val="20"/>
                <w:lang w:eastAsia="en-US"/>
              </w:rPr>
              <w:t>.</w:t>
            </w:r>
          </w:p>
        </w:tc>
      </w:tr>
      <w:tr w:rsidR="001F515A" w:rsidRPr="001F515A" w:rsidTr="0036759C">
        <w:tc>
          <w:tcPr>
            <w:tcW w:w="4219" w:type="dxa"/>
            <w:gridSpan w:val="4"/>
          </w:tcPr>
          <w:p w:rsidR="001F515A" w:rsidRPr="001F515A" w:rsidRDefault="001F515A" w:rsidP="001F515A">
            <w:pPr>
              <w:rPr>
                <w:rFonts w:ascii="Arial" w:hAnsi="Arial" w:cs="Arial"/>
                <w:b/>
                <w:szCs w:val="20"/>
                <w:lang w:eastAsia="en-US"/>
              </w:rPr>
            </w:pPr>
          </w:p>
          <w:p w:rsidR="001F515A" w:rsidRPr="001F515A" w:rsidRDefault="001F515A" w:rsidP="001F515A">
            <w:pPr>
              <w:rPr>
                <w:rFonts w:ascii="Arial" w:hAnsi="Arial" w:cs="Arial"/>
                <w:szCs w:val="20"/>
                <w:lang w:eastAsia="en-US"/>
              </w:rPr>
            </w:pPr>
            <w:r w:rsidRPr="001F515A">
              <w:rPr>
                <w:rFonts w:ascii="Arial" w:hAnsi="Arial" w:cs="Arial"/>
                <w:b/>
                <w:szCs w:val="20"/>
                <w:lang w:eastAsia="en-US"/>
              </w:rPr>
              <w:t xml:space="preserve">7. 12. Date reported and signed off by City Executive Board: </w:t>
            </w:r>
          </w:p>
          <w:p w:rsidR="001F515A" w:rsidRPr="001F515A" w:rsidRDefault="001F515A" w:rsidP="001F515A">
            <w:pPr>
              <w:rPr>
                <w:rFonts w:ascii="Arial" w:hAnsi="Arial" w:cs="Arial"/>
                <w:szCs w:val="20"/>
                <w:lang w:eastAsia="en-US"/>
              </w:rPr>
            </w:pPr>
          </w:p>
        </w:tc>
        <w:tc>
          <w:tcPr>
            <w:tcW w:w="10915" w:type="dxa"/>
            <w:gridSpan w:val="9"/>
          </w:tcPr>
          <w:p w:rsidR="001F515A" w:rsidRPr="00F87FD3" w:rsidRDefault="001F515A" w:rsidP="001F515A">
            <w:pPr>
              <w:rPr>
                <w:rFonts w:ascii="Arial" w:hAnsi="Arial" w:cs="Arial"/>
                <w:szCs w:val="20"/>
                <w:lang w:eastAsia="en-US"/>
              </w:rPr>
            </w:pPr>
            <w:bookmarkStart w:id="0" w:name="_GoBack"/>
            <w:bookmarkEnd w:id="0"/>
          </w:p>
        </w:tc>
      </w:tr>
      <w:tr w:rsidR="001F515A" w:rsidRPr="001F515A" w:rsidTr="0036759C">
        <w:tc>
          <w:tcPr>
            <w:tcW w:w="4219" w:type="dxa"/>
            <w:gridSpan w:val="4"/>
          </w:tcPr>
          <w:p w:rsidR="001F515A" w:rsidRPr="001F515A" w:rsidRDefault="001F515A" w:rsidP="001F515A">
            <w:pPr>
              <w:rPr>
                <w:rFonts w:ascii="Arial" w:hAnsi="Arial" w:cs="Arial"/>
                <w:szCs w:val="20"/>
                <w:lang w:eastAsia="en-US"/>
              </w:rPr>
            </w:pPr>
          </w:p>
          <w:p w:rsidR="001F515A" w:rsidRPr="001F515A" w:rsidRDefault="001F515A" w:rsidP="001F515A">
            <w:pPr>
              <w:rPr>
                <w:rFonts w:ascii="Arial" w:hAnsi="Arial" w:cs="Arial"/>
                <w:szCs w:val="20"/>
                <w:lang w:eastAsia="en-US"/>
              </w:rPr>
            </w:pPr>
            <w:r w:rsidRPr="001F515A">
              <w:rPr>
                <w:rFonts w:ascii="Arial" w:hAnsi="Arial" w:cs="Arial"/>
                <w:b/>
                <w:szCs w:val="20"/>
                <w:lang w:eastAsia="en-US"/>
              </w:rPr>
              <w:t>8. Conclusions</w:t>
            </w:r>
            <w:r w:rsidRPr="001F515A">
              <w:rPr>
                <w:rFonts w:ascii="Arial" w:hAnsi="Arial" w:cs="Arial"/>
                <w:szCs w:val="20"/>
                <w:lang w:eastAsia="en-US"/>
              </w:rPr>
              <w:t>:</w:t>
            </w:r>
          </w:p>
          <w:p w:rsidR="001F515A" w:rsidRPr="001F515A" w:rsidRDefault="001F515A" w:rsidP="001F515A">
            <w:pPr>
              <w:rPr>
                <w:rFonts w:ascii="Arial" w:hAnsi="Arial" w:cs="Arial"/>
                <w:szCs w:val="20"/>
                <w:lang w:eastAsia="en-US"/>
              </w:rPr>
            </w:pPr>
          </w:p>
          <w:p w:rsidR="001F515A" w:rsidRPr="001F515A" w:rsidRDefault="001F515A" w:rsidP="001F515A">
            <w:pPr>
              <w:rPr>
                <w:rFonts w:ascii="Arial" w:hAnsi="Arial" w:cs="Arial"/>
                <w:szCs w:val="20"/>
                <w:lang w:eastAsia="en-US"/>
              </w:rPr>
            </w:pPr>
            <w:r w:rsidRPr="001F515A">
              <w:rPr>
                <w:rFonts w:ascii="Arial" w:hAnsi="Arial" w:cs="Arial"/>
                <w:szCs w:val="20"/>
                <w:lang w:eastAsia="en-US"/>
              </w:rPr>
              <w:t>What are your conclusions drawn from the results in terms of the policy impact</w:t>
            </w:r>
          </w:p>
          <w:p w:rsidR="001F515A" w:rsidRPr="001F515A" w:rsidRDefault="001F515A" w:rsidP="001F515A">
            <w:pPr>
              <w:rPr>
                <w:rFonts w:ascii="Arial" w:hAnsi="Arial" w:cs="Arial"/>
                <w:szCs w:val="20"/>
                <w:lang w:eastAsia="en-US"/>
              </w:rPr>
            </w:pPr>
          </w:p>
        </w:tc>
        <w:tc>
          <w:tcPr>
            <w:tcW w:w="10915" w:type="dxa"/>
            <w:gridSpan w:val="9"/>
          </w:tcPr>
          <w:p w:rsidR="001F515A" w:rsidRPr="00F87FD3" w:rsidRDefault="001F515A" w:rsidP="001F515A">
            <w:pPr>
              <w:rPr>
                <w:rFonts w:ascii="Arial" w:hAnsi="Arial" w:cs="Arial"/>
                <w:szCs w:val="20"/>
                <w:lang w:eastAsia="en-US"/>
              </w:rPr>
            </w:pPr>
          </w:p>
          <w:p w:rsidR="001F515A" w:rsidRPr="00F87FD3" w:rsidRDefault="001F515A" w:rsidP="001F515A">
            <w:pPr>
              <w:rPr>
                <w:rFonts w:ascii="Arial" w:hAnsi="Arial" w:cs="Arial"/>
                <w:szCs w:val="20"/>
                <w:lang w:eastAsia="en-US"/>
              </w:rPr>
            </w:pPr>
          </w:p>
          <w:p w:rsidR="00F87FD3" w:rsidRPr="00F87FD3" w:rsidRDefault="00F87FD3" w:rsidP="001F515A">
            <w:pPr>
              <w:rPr>
                <w:rFonts w:ascii="Arial" w:hAnsi="Arial" w:cs="Arial"/>
                <w:szCs w:val="20"/>
                <w:lang w:eastAsia="en-US"/>
              </w:rPr>
            </w:pPr>
            <w:r w:rsidRPr="00F87FD3">
              <w:rPr>
                <w:rFonts w:ascii="Arial" w:hAnsi="Arial" w:cs="Arial"/>
                <w:szCs w:val="20"/>
                <w:lang w:eastAsia="en-US"/>
              </w:rPr>
              <w:t>Policy impact positive particularly in respect of improving city services for a range of residents and lowering barriers to starting a business</w:t>
            </w:r>
            <w:r>
              <w:rPr>
                <w:rFonts w:ascii="Arial" w:hAnsi="Arial" w:cs="Arial"/>
                <w:szCs w:val="20"/>
                <w:lang w:eastAsia="en-US"/>
              </w:rPr>
              <w:t>.</w:t>
            </w:r>
          </w:p>
        </w:tc>
      </w:tr>
      <w:tr w:rsidR="001F515A" w:rsidRPr="001F515A" w:rsidTr="0036759C">
        <w:trPr>
          <w:cantSplit/>
          <w:trHeight w:val="1000"/>
        </w:trPr>
        <w:tc>
          <w:tcPr>
            <w:tcW w:w="3369" w:type="dxa"/>
            <w:gridSpan w:val="3"/>
            <w:vAlign w:val="center"/>
          </w:tcPr>
          <w:p w:rsidR="001F515A" w:rsidRPr="001F515A" w:rsidRDefault="001F515A" w:rsidP="001F515A">
            <w:pPr>
              <w:rPr>
                <w:rFonts w:ascii="Arial" w:hAnsi="Arial" w:cs="Arial"/>
                <w:b/>
                <w:szCs w:val="20"/>
                <w:lang w:eastAsia="en-US"/>
              </w:rPr>
            </w:pPr>
            <w:r w:rsidRPr="001F515A">
              <w:rPr>
                <w:rFonts w:ascii="Arial" w:hAnsi="Arial" w:cs="Arial"/>
                <w:b/>
                <w:szCs w:val="20"/>
                <w:lang w:eastAsia="en-US"/>
              </w:rPr>
              <w:t xml:space="preserve">9. Are there implications for the Service Plans? </w:t>
            </w:r>
          </w:p>
        </w:tc>
        <w:tc>
          <w:tcPr>
            <w:tcW w:w="879" w:type="dxa"/>
            <w:gridSpan w:val="2"/>
            <w:vAlign w:val="center"/>
          </w:tcPr>
          <w:p w:rsidR="001F515A" w:rsidRPr="001F515A" w:rsidRDefault="001F515A" w:rsidP="001F515A">
            <w:pPr>
              <w:jc w:val="center"/>
              <w:rPr>
                <w:rFonts w:ascii="Arial" w:hAnsi="Arial" w:cs="Arial"/>
                <w:bCs/>
                <w:szCs w:val="20"/>
                <w:lang w:eastAsia="en-US"/>
              </w:rPr>
            </w:pPr>
            <w:r w:rsidRPr="001F515A">
              <w:rPr>
                <w:rFonts w:ascii="Arial" w:hAnsi="Arial" w:cs="Arial"/>
                <w:bCs/>
                <w:szCs w:val="20"/>
                <w:lang w:eastAsia="en-US"/>
              </w:rPr>
              <w:t>YES</w:t>
            </w:r>
          </w:p>
        </w:tc>
        <w:tc>
          <w:tcPr>
            <w:tcW w:w="1080" w:type="dxa"/>
            <w:vAlign w:val="center"/>
          </w:tcPr>
          <w:p w:rsidR="001F515A" w:rsidRPr="001F515A" w:rsidRDefault="001F515A" w:rsidP="001F515A">
            <w:pPr>
              <w:jc w:val="center"/>
              <w:rPr>
                <w:rFonts w:ascii="Arial" w:hAnsi="Arial" w:cs="Arial"/>
                <w:bCs/>
                <w:szCs w:val="20"/>
                <w:lang w:eastAsia="en-US"/>
              </w:rPr>
            </w:pPr>
            <w:r w:rsidRPr="001F515A">
              <w:rPr>
                <w:rFonts w:ascii="Arial" w:hAnsi="Arial" w:cs="Arial"/>
                <w:bCs/>
                <w:szCs w:val="20"/>
                <w:lang w:eastAsia="en-US"/>
              </w:rPr>
              <w:t>NO</w:t>
            </w:r>
          </w:p>
        </w:tc>
        <w:tc>
          <w:tcPr>
            <w:tcW w:w="3180" w:type="dxa"/>
            <w:gridSpan w:val="3"/>
            <w:vAlign w:val="center"/>
          </w:tcPr>
          <w:p w:rsidR="001F515A" w:rsidRPr="001F515A" w:rsidRDefault="001F515A" w:rsidP="001F515A">
            <w:pPr>
              <w:rPr>
                <w:rFonts w:ascii="Arial" w:hAnsi="Arial"/>
                <w:b/>
                <w:bCs/>
                <w:szCs w:val="20"/>
                <w:lang w:eastAsia="en-US"/>
              </w:rPr>
            </w:pPr>
            <w:r w:rsidRPr="001F515A">
              <w:rPr>
                <w:rFonts w:ascii="Arial" w:hAnsi="Arial" w:cs="Arial"/>
                <w:b/>
                <w:szCs w:val="20"/>
                <w:lang w:eastAsia="en-US"/>
              </w:rPr>
              <w:t>10. Date the Service Plans will be updated</w:t>
            </w:r>
          </w:p>
        </w:tc>
        <w:tc>
          <w:tcPr>
            <w:tcW w:w="2799" w:type="dxa"/>
            <w:gridSpan w:val="2"/>
            <w:vAlign w:val="center"/>
          </w:tcPr>
          <w:p w:rsidR="001F515A" w:rsidRPr="001F515A" w:rsidRDefault="00F87FD3" w:rsidP="001F515A">
            <w:pPr>
              <w:rPr>
                <w:rFonts w:ascii="Arial" w:hAnsi="Arial" w:cs="Arial"/>
                <w:szCs w:val="20"/>
                <w:lang w:eastAsia="en-US"/>
              </w:rPr>
            </w:pPr>
            <w:r>
              <w:rPr>
                <w:rFonts w:ascii="Arial" w:hAnsi="Arial" w:cs="Arial"/>
                <w:szCs w:val="20"/>
                <w:lang w:eastAsia="en-US"/>
              </w:rPr>
              <w:t xml:space="preserve">Annually - </w:t>
            </w:r>
          </w:p>
        </w:tc>
        <w:tc>
          <w:tcPr>
            <w:tcW w:w="2409" w:type="dxa"/>
            <w:vAlign w:val="center"/>
          </w:tcPr>
          <w:p w:rsidR="001F515A" w:rsidRPr="001F515A" w:rsidRDefault="001F515A" w:rsidP="001F515A">
            <w:pPr>
              <w:rPr>
                <w:rFonts w:ascii="Arial" w:hAnsi="Arial"/>
                <w:b/>
                <w:bCs/>
                <w:szCs w:val="20"/>
                <w:lang w:eastAsia="en-US"/>
              </w:rPr>
            </w:pPr>
            <w:r w:rsidRPr="001F515A">
              <w:rPr>
                <w:rFonts w:ascii="Arial" w:hAnsi="Arial"/>
                <w:b/>
                <w:bCs/>
                <w:szCs w:val="20"/>
                <w:lang w:eastAsia="en-US"/>
              </w:rPr>
              <w:t>11. Date copy sent to Equalities Officer in HR &amp; Facilities</w:t>
            </w:r>
          </w:p>
          <w:p w:rsidR="001F515A" w:rsidRPr="001F515A" w:rsidRDefault="001F515A" w:rsidP="001F515A">
            <w:pPr>
              <w:rPr>
                <w:rFonts w:ascii="Arial" w:hAnsi="Arial" w:cs="Arial"/>
                <w:b/>
                <w:szCs w:val="20"/>
                <w:lang w:eastAsia="en-US"/>
              </w:rPr>
            </w:pPr>
          </w:p>
        </w:tc>
        <w:tc>
          <w:tcPr>
            <w:tcW w:w="1418" w:type="dxa"/>
            <w:vAlign w:val="center"/>
          </w:tcPr>
          <w:p w:rsidR="001F515A" w:rsidRPr="001F515A" w:rsidRDefault="00F87FD3" w:rsidP="001F515A">
            <w:pPr>
              <w:rPr>
                <w:rFonts w:ascii="Arial" w:hAnsi="Arial" w:cs="Arial"/>
                <w:szCs w:val="20"/>
                <w:lang w:eastAsia="en-US"/>
              </w:rPr>
            </w:pPr>
            <w:r>
              <w:rPr>
                <w:rFonts w:ascii="Arial" w:hAnsi="Arial" w:cs="Arial"/>
                <w:szCs w:val="20"/>
                <w:lang w:eastAsia="en-US"/>
              </w:rPr>
              <w:t>N/A</w:t>
            </w:r>
          </w:p>
        </w:tc>
      </w:tr>
      <w:tr w:rsidR="001F515A" w:rsidRPr="001F515A" w:rsidTr="0036759C">
        <w:trPr>
          <w:cantSplit/>
          <w:trHeight w:val="1000"/>
        </w:trPr>
        <w:tc>
          <w:tcPr>
            <w:tcW w:w="3369" w:type="dxa"/>
            <w:gridSpan w:val="3"/>
            <w:vAlign w:val="center"/>
          </w:tcPr>
          <w:p w:rsidR="001F515A" w:rsidRPr="001F515A" w:rsidRDefault="001F515A" w:rsidP="001F515A">
            <w:pPr>
              <w:rPr>
                <w:rFonts w:ascii="Arial" w:hAnsi="Arial" w:cs="Arial"/>
                <w:b/>
                <w:szCs w:val="20"/>
                <w:lang w:eastAsia="en-US"/>
              </w:rPr>
            </w:pPr>
            <w:r w:rsidRPr="001F515A">
              <w:rPr>
                <w:rFonts w:ascii="Arial" w:hAnsi="Arial" w:cs="Arial"/>
                <w:szCs w:val="20"/>
                <w:lang w:eastAsia="en-US"/>
              </w:rPr>
              <w:t>.</w:t>
            </w:r>
            <w:r w:rsidRPr="001F515A">
              <w:rPr>
                <w:rFonts w:ascii="Arial" w:hAnsi="Arial" w:cs="Arial"/>
                <w:b/>
                <w:bCs/>
                <w:szCs w:val="20"/>
                <w:lang w:eastAsia="en-US"/>
              </w:rPr>
              <w:t>13. Date reported to Scrutiny and Executive Board:</w:t>
            </w:r>
          </w:p>
        </w:tc>
        <w:tc>
          <w:tcPr>
            <w:tcW w:w="879" w:type="dxa"/>
            <w:gridSpan w:val="2"/>
            <w:vAlign w:val="center"/>
          </w:tcPr>
          <w:p w:rsidR="001F515A" w:rsidRPr="001F515A" w:rsidRDefault="001F515A" w:rsidP="001F515A">
            <w:pPr>
              <w:jc w:val="center"/>
              <w:rPr>
                <w:rFonts w:ascii="Arial" w:hAnsi="Arial" w:cs="Arial"/>
                <w:b/>
                <w:szCs w:val="20"/>
                <w:lang w:eastAsia="en-US"/>
              </w:rPr>
            </w:pPr>
          </w:p>
        </w:tc>
        <w:tc>
          <w:tcPr>
            <w:tcW w:w="1080" w:type="dxa"/>
            <w:vAlign w:val="center"/>
          </w:tcPr>
          <w:p w:rsidR="001F515A" w:rsidRPr="001F515A" w:rsidRDefault="001F515A" w:rsidP="001F515A">
            <w:pPr>
              <w:jc w:val="center"/>
              <w:rPr>
                <w:rFonts w:ascii="Arial" w:hAnsi="Arial" w:cs="Arial"/>
                <w:b/>
                <w:szCs w:val="20"/>
                <w:lang w:eastAsia="en-US"/>
              </w:rPr>
            </w:pPr>
          </w:p>
        </w:tc>
        <w:tc>
          <w:tcPr>
            <w:tcW w:w="3180" w:type="dxa"/>
            <w:gridSpan w:val="3"/>
            <w:vAlign w:val="center"/>
          </w:tcPr>
          <w:p w:rsidR="001F515A" w:rsidRPr="001F515A" w:rsidRDefault="001F515A" w:rsidP="001F515A">
            <w:pPr>
              <w:rPr>
                <w:rFonts w:ascii="Arial" w:hAnsi="Arial" w:cs="Arial"/>
                <w:b/>
                <w:bCs/>
                <w:szCs w:val="20"/>
                <w:lang w:eastAsia="en-US"/>
              </w:rPr>
            </w:pPr>
            <w:r w:rsidRPr="001F515A">
              <w:rPr>
                <w:rFonts w:ascii="Arial" w:hAnsi="Arial" w:cs="Arial"/>
                <w:b/>
                <w:szCs w:val="20"/>
                <w:lang w:eastAsia="en-US"/>
              </w:rPr>
              <w:t>14. Date reported to City Executive Board:</w:t>
            </w:r>
          </w:p>
        </w:tc>
        <w:tc>
          <w:tcPr>
            <w:tcW w:w="2799" w:type="dxa"/>
            <w:gridSpan w:val="2"/>
            <w:vAlign w:val="center"/>
          </w:tcPr>
          <w:p w:rsidR="001F515A" w:rsidRPr="001F515A" w:rsidRDefault="00F87FD3" w:rsidP="001F515A">
            <w:pPr>
              <w:rPr>
                <w:rFonts w:ascii="Arial" w:hAnsi="Arial" w:cs="Arial"/>
                <w:szCs w:val="20"/>
                <w:lang w:eastAsia="en-US"/>
              </w:rPr>
            </w:pPr>
            <w:r>
              <w:rPr>
                <w:rFonts w:ascii="Arial" w:hAnsi="Arial" w:cs="Arial"/>
                <w:szCs w:val="20"/>
                <w:lang w:eastAsia="en-US"/>
              </w:rPr>
              <w:t>Sept 2016</w:t>
            </w:r>
          </w:p>
        </w:tc>
        <w:tc>
          <w:tcPr>
            <w:tcW w:w="2409" w:type="dxa"/>
            <w:vAlign w:val="center"/>
          </w:tcPr>
          <w:p w:rsidR="001F515A" w:rsidRPr="001F515A" w:rsidRDefault="001F515A" w:rsidP="001F515A">
            <w:pPr>
              <w:rPr>
                <w:rFonts w:ascii="Arial" w:hAnsi="Arial" w:cs="Arial"/>
                <w:b/>
                <w:szCs w:val="20"/>
                <w:lang w:eastAsia="en-US"/>
              </w:rPr>
            </w:pPr>
            <w:r w:rsidRPr="001F515A">
              <w:rPr>
                <w:rFonts w:ascii="Arial" w:hAnsi="Arial" w:cs="Arial"/>
                <w:b/>
                <w:szCs w:val="20"/>
                <w:lang w:eastAsia="en-US"/>
              </w:rPr>
              <w:t>12. The date the report on EqIA will be published</w:t>
            </w:r>
          </w:p>
        </w:tc>
        <w:tc>
          <w:tcPr>
            <w:tcW w:w="1418" w:type="dxa"/>
            <w:vAlign w:val="center"/>
          </w:tcPr>
          <w:p w:rsidR="001F515A" w:rsidRPr="001F515A" w:rsidRDefault="001F515A" w:rsidP="001F515A">
            <w:pPr>
              <w:rPr>
                <w:rFonts w:ascii="Arial" w:hAnsi="Arial" w:cs="Arial"/>
                <w:szCs w:val="20"/>
                <w:lang w:eastAsia="en-US"/>
              </w:rPr>
            </w:pPr>
          </w:p>
        </w:tc>
      </w:tr>
    </w:tbl>
    <w:p w:rsidR="001F515A" w:rsidRPr="001F515A" w:rsidRDefault="001F515A" w:rsidP="001F515A">
      <w:pPr>
        <w:rPr>
          <w:rFonts w:ascii="Arial" w:hAnsi="Arial" w:cs="Arial"/>
          <w:szCs w:val="20"/>
          <w:lang w:eastAsia="en-US"/>
        </w:rPr>
      </w:pPr>
    </w:p>
    <w:p w:rsidR="001F515A" w:rsidRPr="001F515A" w:rsidRDefault="001F515A" w:rsidP="001F515A">
      <w:pPr>
        <w:rPr>
          <w:rFonts w:ascii="Arial" w:hAnsi="Arial" w:cs="Arial"/>
          <w:szCs w:val="20"/>
          <w:lang w:eastAsia="en-US"/>
        </w:rPr>
      </w:pPr>
    </w:p>
    <w:p w:rsidR="001F515A" w:rsidRDefault="001F515A" w:rsidP="001F515A">
      <w:pPr>
        <w:rPr>
          <w:rFonts w:ascii="Arial" w:hAnsi="Arial" w:cs="Arial"/>
          <w:szCs w:val="20"/>
          <w:lang w:eastAsia="en-US"/>
        </w:rPr>
      </w:pPr>
    </w:p>
    <w:p w:rsidR="001F515A" w:rsidRDefault="001F515A" w:rsidP="001F515A">
      <w:pPr>
        <w:rPr>
          <w:rFonts w:ascii="Arial" w:hAnsi="Arial" w:cs="Arial"/>
          <w:szCs w:val="20"/>
          <w:lang w:eastAsia="en-US"/>
        </w:rPr>
      </w:pPr>
    </w:p>
    <w:p w:rsidR="001F515A" w:rsidRDefault="001F515A" w:rsidP="001F515A">
      <w:pPr>
        <w:rPr>
          <w:rFonts w:ascii="Arial" w:hAnsi="Arial" w:cs="Arial"/>
          <w:szCs w:val="20"/>
          <w:lang w:eastAsia="en-US"/>
        </w:rPr>
      </w:pPr>
    </w:p>
    <w:p w:rsidR="001F515A" w:rsidRDefault="001F515A" w:rsidP="001F515A">
      <w:pPr>
        <w:rPr>
          <w:rFonts w:ascii="Arial" w:hAnsi="Arial" w:cs="Arial"/>
          <w:szCs w:val="20"/>
          <w:lang w:eastAsia="en-US"/>
        </w:rPr>
      </w:pPr>
    </w:p>
    <w:p w:rsidR="001F515A" w:rsidRDefault="001F515A" w:rsidP="001F515A">
      <w:pPr>
        <w:rPr>
          <w:rFonts w:ascii="Arial" w:hAnsi="Arial" w:cs="Arial"/>
          <w:szCs w:val="20"/>
          <w:lang w:eastAsia="en-US"/>
        </w:rPr>
      </w:pPr>
    </w:p>
    <w:p w:rsidR="001F515A" w:rsidRPr="001F515A" w:rsidRDefault="001F515A" w:rsidP="001F515A">
      <w:pPr>
        <w:rPr>
          <w:rFonts w:ascii="Arial" w:hAnsi="Arial" w:cs="Arial"/>
          <w:szCs w:val="20"/>
          <w:lang w:eastAsia="en-US"/>
        </w:rPr>
      </w:pPr>
      <w:r w:rsidRPr="001F515A">
        <w:rPr>
          <w:rFonts w:ascii="Arial" w:hAnsi="Arial" w:cs="Arial"/>
          <w:szCs w:val="20"/>
          <w:lang w:eastAsia="en-US"/>
        </w:rPr>
        <w:t>Signed (completing officer)</w:t>
      </w:r>
      <w:r w:rsidRPr="001F515A">
        <w:rPr>
          <w:rFonts w:ascii="Arial" w:hAnsi="Arial" w:cs="Arial"/>
          <w:szCs w:val="20"/>
          <w:lang w:eastAsia="en-US"/>
        </w:rPr>
        <w:tab/>
      </w:r>
      <w:r w:rsidRPr="001F515A">
        <w:rPr>
          <w:rFonts w:ascii="Arial" w:hAnsi="Arial" w:cs="Arial"/>
          <w:szCs w:val="20"/>
          <w:lang w:eastAsia="en-US"/>
        </w:rPr>
        <w:tab/>
      </w:r>
      <w:r w:rsidRPr="001F515A">
        <w:rPr>
          <w:rFonts w:ascii="Arial" w:hAnsi="Arial" w:cs="Arial"/>
          <w:szCs w:val="20"/>
          <w:lang w:eastAsia="en-US"/>
        </w:rPr>
        <w:tab/>
      </w:r>
      <w:r w:rsidRPr="001F515A">
        <w:rPr>
          <w:rFonts w:ascii="Arial" w:hAnsi="Arial" w:cs="Arial"/>
          <w:szCs w:val="20"/>
          <w:lang w:eastAsia="en-US"/>
        </w:rPr>
        <w:tab/>
      </w:r>
      <w:r w:rsidRPr="001F515A">
        <w:rPr>
          <w:rFonts w:ascii="Arial" w:hAnsi="Arial" w:cs="Arial"/>
          <w:szCs w:val="20"/>
          <w:lang w:eastAsia="en-US"/>
        </w:rPr>
        <w:tab/>
      </w:r>
      <w:r w:rsidRPr="001F515A">
        <w:rPr>
          <w:rFonts w:ascii="Arial" w:hAnsi="Arial" w:cs="Arial"/>
          <w:szCs w:val="20"/>
          <w:lang w:eastAsia="en-US"/>
        </w:rPr>
        <w:tab/>
      </w:r>
      <w:r w:rsidRPr="001F515A">
        <w:rPr>
          <w:rFonts w:ascii="Arial" w:hAnsi="Arial" w:cs="Arial"/>
          <w:szCs w:val="20"/>
          <w:lang w:eastAsia="en-US"/>
        </w:rPr>
        <w:tab/>
      </w:r>
      <w:r w:rsidRPr="001F515A">
        <w:rPr>
          <w:rFonts w:ascii="Arial" w:hAnsi="Arial" w:cs="Arial"/>
          <w:szCs w:val="20"/>
          <w:lang w:eastAsia="en-US"/>
        </w:rPr>
        <w:tab/>
        <w:t>Signed (Lead Officer)</w:t>
      </w:r>
    </w:p>
    <w:p w:rsidR="001F515A" w:rsidRPr="001F515A" w:rsidRDefault="001F515A" w:rsidP="001F515A">
      <w:pPr>
        <w:rPr>
          <w:rFonts w:ascii="Arial" w:hAnsi="Arial" w:cs="Arial"/>
          <w:szCs w:val="20"/>
          <w:lang w:eastAsia="en-US"/>
        </w:rPr>
      </w:pPr>
    </w:p>
    <w:p w:rsidR="001F515A" w:rsidRPr="001F515A" w:rsidRDefault="001F515A" w:rsidP="001F515A">
      <w:pPr>
        <w:keepNext/>
        <w:spacing w:before="240" w:after="60"/>
        <w:outlineLvl w:val="0"/>
        <w:rPr>
          <w:rFonts w:ascii="Arial" w:hAnsi="Arial"/>
          <w:b/>
          <w:kern w:val="32"/>
          <w:sz w:val="32"/>
          <w:szCs w:val="20"/>
          <w:lang w:eastAsia="en-US"/>
        </w:rPr>
      </w:pPr>
      <w:r w:rsidRPr="001F515A">
        <w:rPr>
          <w:rFonts w:ascii="Arial" w:hAnsi="Arial"/>
          <w:b/>
          <w:kern w:val="32"/>
          <w:sz w:val="32"/>
          <w:szCs w:val="20"/>
          <w:lang w:eastAsia="en-US"/>
        </w:rPr>
        <w:t>Please list the team members and service areas that were involved in this process:</w:t>
      </w:r>
    </w:p>
    <w:p w:rsidR="001F515A" w:rsidRPr="001F515A" w:rsidRDefault="001F515A" w:rsidP="001F515A">
      <w:pPr>
        <w:rPr>
          <w:rFonts w:ascii="Arial" w:hAnsi="Arial" w:cs="Arial"/>
          <w:szCs w:val="20"/>
          <w:lang w:eastAsia="en-US"/>
        </w:rPr>
      </w:pPr>
    </w:p>
    <w:p w:rsidR="001F515A" w:rsidRPr="001F515A" w:rsidRDefault="001F515A" w:rsidP="001F515A">
      <w:pPr>
        <w:rPr>
          <w:rFonts w:ascii="Arial" w:hAnsi="Arial" w:cs="Arial"/>
          <w:lang w:eastAsia="en-US"/>
        </w:rPr>
      </w:pPr>
      <w:r w:rsidRPr="001F515A">
        <w:rPr>
          <w:rFonts w:ascii="Arial" w:hAnsi="Arial" w:cs="Arial"/>
          <w:lang w:eastAsia="en-US"/>
        </w:rPr>
        <w:t>Organisational Development &amp; Learning Advisor/ Equalities</w:t>
      </w:r>
    </w:p>
    <w:p w:rsidR="00DC5C17" w:rsidRPr="00DC5C17" w:rsidRDefault="00DC5C17" w:rsidP="00B21479">
      <w:pPr>
        <w:rPr>
          <w:rFonts w:ascii="Arial" w:hAnsi="Arial" w:cs="Arial"/>
        </w:rPr>
      </w:pPr>
      <w:r>
        <w:rPr>
          <w:rFonts w:ascii="Arial" w:hAnsi="Arial" w:cs="Arial"/>
        </w:rPr>
        <w:t>Matt Peachey – Regeneration and Partnerships.</w:t>
      </w:r>
    </w:p>
    <w:p w:rsidR="001F515A" w:rsidRDefault="001F515A" w:rsidP="00B21479"/>
    <w:p w:rsidR="00B21479" w:rsidRPr="008A22C6" w:rsidRDefault="00B21479" w:rsidP="00B21479"/>
    <w:sectPr w:rsidR="00B21479" w:rsidRPr="008A22C6" w:rsidSect="001F515A">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7C1" w:rsidRDefault="007047C1" w:rsidP="00B21479">
      <w:r>
        <w:separator/>
      </w:r>
    </w:p>
  </w:endnote>
  <w:endnote w:type="continuationSeparator" w:id="0">
    <w:p w:rsidR="007047C1" w:rsidRDefault="007047C1" w:rsidP="00B21479">
      <w:r>
        <w:continuationSeparator/>
      </w:r>
    </w:p>
  </w:endnote>
  <w:endnote w:type="continuationNotice" w:id="1">
    <w:p w:rsidR="00BB0FEF" w:rsidRDefault="00BB0F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479" w:rsidRPr="000B0D2A" w:rsidRDefault="00B21479" w:rsidP="000B0D2A">
    <w:pPr>
      <w:pStyle w:val="Footer"/>
      <w:tabs>
        <w:tab w:val="left" w:pos="4111"/>
      </w:tabs>
      <w:rPr>
        <w:rFonts w:ascii="Arial" w:hAnsi="Arial" w:cs="Arial"/>
        <w:sz w:val="20"/>
        <w:szCs w:val="20"/>
      </w:rPr>
    </w:pPr>
    <w:r w:rsidRPr="000B0D2A">
      <w:rPr>
        <w:rFonts w:ascii="Arial" w:hAnsi="Arial" w:cs="Arial"/>
        <w:sz w:val="20"/>
        <w:szCs w:val="20"/>
      </w:rPr>
      <w:t>HR&amp;F</w:t>
    </w:r>
    <w:r w:rsidR="009344AE" w:rsidRPr="000B0D2A">
      <w:rPr>
        <w:rFonts w:ascii="Arial" w:hAnsi="Arial" w:cs="Arial"/>
        <w:sz w:val="20"/>
        <w:szCs w:val="20"/>
      </w:rPr>
      <w:t>3</w:t>
    </w:r>
    <w:r w:rsidR="001F515A">
      <w:rPr>
        <w:rFonts w:ascii="Arial" w:hAnsi="Arial" w:cs="Arial"/>
        <w:sz w:val="20"/>
        <w:szCs w:val="20"/>
      </w:rPr>
      <w:t>028   Version: v1.0</w:t>
    </w:r>
    <w:r w:rsidRPr="000B0D2A">
      <w:rPr>
        <w:rFonts w:ascii="Arial" w:hAnsi="Arial" w:cs="Arial"/>
        <w:sz w:val="20"/>
        <w:szCs w:val="20"/>
      </w:rPr>
      <w:t xml:space="preserve">    Dated: </w:t>
    </w:r>
    <w:r w:rsidR="001F515A">
      <w:rPr>
        <w:rFonts w:ascii="Arial" w:hAnsi="Arial" w:cs="Arial"/>
        <w:sz w:val="20"/>
        <w:szCs w:val="20"/>
      </w:rPr>
      <w:t>08/08/14</w:t>
    </w:r>
    <w:r w:rsidR="001F515A">
      <w:rPr>
        <w:rFonts w:ascii="Arial" w:hAnsi="Arial" w:cs="Arial"/>
        <w:sz w:val="20"/>
        <w:szCs w:val="20"/>
      </w:rPr>
      <w:tab/>
      <w:t xml:space="preserve">          Authorised by: Jarlath Brine</w:t>
    </w:r>
    <w:r w:rsidRPr="000B0D2A">
      <w:rPr>
        <w:rFonts w:ascii="Arial" w:hAnsi="Arial" w:cs="Arial"/>
        <w:sz w:val="20"/>
        <w:szCs w:val="20"/>
      </w:rPr>
      <w:tab/>
      <w:t xml:space="preserve">Page </w:t>
    </w:r>
    <w:r w:rsidRPr="000B0D2A">
      <w:rPr>
        <w:rFonts w:ascii="Arial" w:hAnsi="Arial" w:cs="Arial"/>
        <w:b/>
        <w:bCs/>
        <w:sz w:val="20"/>
        <w:szCs w:val="20"/>
      </w:rPr>
      <w:fldChar w:fldCharType="begin"/>
    </w:r>
    <w:r w:rsidRPr="000B0D2A">
      <w:rPr>
        <w:rFonts w:ascii="Arial" w:hAnsi="Arial" w:cs="Arial"/>
        <w:b/>
        <w:bCs/>
        <w:sz w:val="20"/>
        <w:szCs w:val="20"/>
      </w:rPr>
      <w:instrText xml:space="preserve"> PAGE </w:instrText>
    </w:r>
    <w:r w:rsidRPr="000B0D2A">
      <w:rPr>
        <w:rFonts w:ascii="Arial" w:hAnsi="Arial" w:cs="Arial"/>
        <w:b/>
        <w:bCs/>
        <w:sz w:val="20"/>
        <w:szCs w:val="20"/>
      </w:rPr>
      <w:fldChar w:fldCharType="separate"/>
    </w:r>
    <w:r w:rsidR="00BB0FEF">
      <w:rPr>
        <w:rFonts w:ascii="Arial" w:hAnsi="Arial" w:cs="Arial"/>
        <w:b/>
        <w:bCs/>
        <w:noProof/>
        <w:sz w:val="20"/>
        <w:szCs w:val="20"/>
      </w:rPr>
      <w:t>1</w:t>
    </w:r>
    <w:r w:rsidRPr="000B0D2A">
      <w:rPr>
        <w:rFonts w:ascii="Arial" w:hAnsi="Arial" w:cs="Arial"/>
        <w:b/>
        <w:bCs/>
        <w:sz w:val="20"/>
        <w:szCs w:val="20"/>
      </w:rPr>
      <w:fldChar w:fldCharType="end"/>
    </w:r>
    <w:r w:rsidRPr="000B0D2A">
      <w:rPr>
        <w:rFonts w:ascii="Arial" w:hAnsi="Arial" w:cs="Arial"/>
        <w:sz w:val="20"/>
        <w:szCs w:val="20"/>
      </w:rPr>
      <w:t xml:space="preserve"> of </w:t>
    </w:r>
    <w:r w:rsidRPr="000B0D2A">
      <w:rPr>
        <w:rFonts w:ascii="Arial" w:hAnsi="Arial" w:cs="Arial"/>
        <w:b/>
        <w:bCs/>
        <w:sz w:val="20"/>
        <w:szCs w:val="20"/>
      </w:rPr>
      <w:fldChar w:fldCharType="begin"/>
    </w:r>
    <w:r w:rsidRPr="000B0D2A">
      <w:rPr>
        <w:rFonts w:ascii="Arial" w:hAnsi="Arial" w:cs="Arial"/>
        <w:b/>
        <w:bCs/>
        <w:sz w:val="20"/>
        <w:szCs w:val="20"/>
      </w:rPr>
      <w:instrText xml:space="preserve"> NUMPAGES  </w:instrText>
    </w:r>
    <w:r w:rsidRPr="000B0D2A">
      <w:rPr>
        <w:rFonts w:ascii="Arial" w:hAnsi="Arial" w:cs="Arial"/>
        <w:b/>
        <w:bCs/>
        <w:sz w:val="20"/>
        <w:szCs w:val="20"/>
      </w:rPr>
      <w:fldChar w:fldCharType="separate"/>
    </w:r>
    <w:r w:rsidR="00BB0FEF">
      <w:rPr>
        <w:rFonts w:ascii="Arial" w:hAnsi="Arial" w:cs="Arial"/>
        <w:b/>
        <w:bCs/>
        <w:noProof/>
        <w:sz w:val="20"/>
        <w:szCs w:val="20"/>
      </w:rPr>
      <w:t>5</w:t>
    </w:r>
    <w:r w:rsidRPr="000B0D2A">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7C1" w:rsidRDefault="007047C1" w:rsidP="00B21479">
      <w:r>
        <w:separator/>
      </w:r>
    </w:p>
  </w:footnote>
  <w:footnote w:type="continuationSeparator" w:id="0">
    <w:p w:rsidR="007047C1" w:rsidRDefault="007047C1" w:rsidP="00B21479">
      <w:r>
        <w:continuationSeparator/>
      </w:r>
    </w:p>
  </w:footnote>
  <w:footnote w:type="continuationNotice" w:id="1">
    <w:p w:rsidR="00BB0FEF" w:rsidRDefault="00BB0F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FEF" w:rsidRDefault="00BB0F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F6638"/>
    <w:multiLevelType w:val="hybridMultilevel"/>
    <w:tmpl w:val="9D58BA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20D035B"/>
    <w:multiLevelType w:val="hybridMultilevel"/>
    <w:tmpl w:val="BE2AE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24A711B"/>
    <w:multiLevelType w:val="hybridMultilevel"/>
    <w:tmpl w:val="3B1C3566"/>
    <w:lvl w:ilvl="0" w:tplc="E2A2FA58">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7C1"/>
    <w:rsid w:val="000B0D2A"/>
    <w:rsid w:val="000B4310"/>
    <w:rsid w:val="00111DE0"/>
    <w:rsid w:val="001C430A"/>
    <w:rsid w:val="001F515A"/>
    <w:rsid w:val="002D401D"/>
    <w:rsid w:val="004000D7"/>
    <w:rsid w:val="00504E43"/>
    <w:rsid w:val="007047C1"/>
    <w:rsid w:val="007908F4"/>
    <w:rsid w:val="008A22C6"/>
    <w:rsid w:val="009344AE"/>
    <w:rsid w:val="00983205"/>
    <w:rsid w:val="00B21479"/>
    <w:rsid w:val="00BB0FEF"/>
    <w:rsid w:val="00C07F80"/>
    <w:rsid w:val="00CE1DAB"/>
    <w:rsid w:val="00D55026"/>
    <w:rsid w:val="00DC5C17"/>
    <w:rsid w:val="00E44635"/>
    <w:rsid w:val="00EF3C7C"/>
    <w:rsid w:val="00F87FD3"/>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B9C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479"/>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79"/>
    <w:pPr>
      <w:tabs>
        <w:tab w:val="center" w:pos="4153"/>
        <w:tab w:val="right" w:pos="8306"/>
      </w:tabs>
    </w:pPr>
  </w:style>
  <w:style w:type="character" w:customStyle="1" w:styleId="HeaderChar">
    <w:name w:val="Header Char"/>
    <w:basedOn w:val="DefaultParagraphFont"/>
    <w:link w:val="Header"/>
    <w:rsid w:val="00B21479"/>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B21479"/>
    <w:rPr>
      <w:rFonts w:ascii="Tahoma" w:hAnsi="Tahoma" w:cs="Tahoma"/>
      <w:sz w:val="16"/>
      <w:szCs w:val="16"/>
    </w:rPr>
  </w:style>
  <w:style w:type="character" w:customStyle="1" w:styleId="BalloonTextChar">
    <w:name w:val="Balloon Text Char"/>
    <w:basedOn w:val="DefaultParagraphFont"/>
    <w:link w:val="BalloonText"/>
    <w:uiPriority w:val="99"/>
    <w:semiHidden/>
    <w:rsid w:val="00B21479"/>
    <w:rPr>
      <w:rFonts w:ascii="Tahoma" w:eastAsia="Times New Roman" w:hAnsi="Tahoma" w:cs="Tahoma"/>
      <w:sz w:val="16"/>
      <w:szCs w:val="16"/>
      <w:lang w:eastAsia="en-GB"/>
    </w:rPr>
  </w:style>
  <w:style w:type="paragraph" w:styleId="Footer">
    <w:name w:val="footer"/>
    <w:basedOn w:val="Normal"/>
    <w:link w:val="FooterChar"/>
    <w:uiPriority w:val="99"/>
    <w:unhideWhenUsed/>
    <w:rsid w:val="00B21479"/>
    <w:pPr>
      <w:tabs>
        <w:tab w:val="center" w:pos="4513"/>
        <w:tab w:val="right" w:pos="9026"/>
      </w:tabs>
    </w:pPr>
  </w:style>
  <w:style w:type="character" w:customStyle="1" w:styleId="FooterChar">
    <w:name w:val="Footer Char"/>
    <w:basedOn w:val="DefaultParagraphFont"/>
    <w:link w:val="Footer"/>
    <w:uiPriority w:val="99"/>
    <w:rsid w:val="00B21479"/>
    <w:rPr>
      <w:rFonts w:ascii="Times New Roman" w:eastAsia="Times New Roman" w:hAnsi="Times New Roman" w:cs="Times New Roman"/>
      <w:lang w:eastAsia="en-GB"/>
    </w:rPr>
  </w:style>
  <w:style w:type="paragraph" w:customStyle="1" w:styleId="CharChar1CharCharCharCharCharCharChar">
    <w:name w:val="Char Char1 Char Char Char Char Char Char Char"/>
    <w:basedOn w:val="Normal"/>
    <w:rsid w:val="001F515A"/>
    <w:pPr>
      <w:spacing w:after="160" w:line="240" w:lineRule="exact"/>
    </w:pPr>
    <w:rPr>
      <w:rFonts w:ascii="Verdana" w:hAnsi="Verdana"/>
      <w:lang w:val="en-US" w:eastAsia="en-US"/>
    </w:rPr>
  </w:style>
  <w:style w:type="paragraph" w:styleId="ListParagraph">
    <w:name w:val="List Paragraph"/>
    <w:basedOn w:val="Normal"/>
    <w:uiPriority w:val="34"/>
    <w:qFormat/>
    <w:rsid w:val="007047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479"/>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79"/>
    <w:pPr>
      <w:tabs>
        <w:tab w:val="center" w:pos="4153"/>
        <w:tab w:val="right" w:pos="8306"/>
      </w:tabs>
    </w:pPr>
  </w:style>
  <w:style w:type="character" w:customStyle="1" w:styleId="HeaderChar">
    <w:name w:val="Header Char"/>
    <w:basedOn w:val="DefaultParagraphFont"/>
    <w:link w:val="Header"/>
    <w:rsid w:val="00B21479"/>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B21479"/>
    <w:rPr>
      <w:rFonts w:ascii="Tahoma" w:hAnsi="Tahoma" w:cs="Tahoma"/>
      <w:sz w:val="16"/>
      <w:szCs w:val="16"/>
    </w:rPr>
  </w:style>
  <w:style w:type="character" w:customStyle="1" w:styleId="BalloonTextChar">
    <w:name w:val="Balloon Text Char"/>
    <w:basedOn w:val="DefaultParagraphFont"/>
    <w:link w:val="BalloonText"/>
    <w:uiPriority w:val="99"/>
    <w:semiHidden/>
    <w:rsid w:val="00B21479"/>
    <w:rPr>
      <w:rFonts w:ascii="Tahoma" w:eastAsia="Times New Roman" w:hAnsi="Tahoma" w:cs="Tahoma"/>
      <w:sz w:val="16"/>
      <w:szCs w:val="16"/>
      <w:lang w:eastAsia="en-GB"/>
    </w:rPr>
  </w:style>
  <w:style w:type="paragraph" w:styleId="Footer">
    <w:name w:val="footer"/>
    <w:basedOn w:val="Normal"/>
    <w:link w:val="FooterChar"/>
    <w:uiPriority w:val="99"/>
    <w:unhideWhenUsed/>
    <w:rsid w:val="00B21479"/>
    <w:pPr>
      <w:tabs>
        <w:tab w:val="center" w:pos="4513"/>
        <w:tab w:val="right" w:pos="9026"/>
      </w:tabs>
    </w:pPr>
  </w:style>
  <w:style w:type="character" w:customStyle="1" w:styleId="FooterChar">
    <w:name w:val="Footer Char"/>
    <w:basedOn w:val="DefaultParagraphFont"/>
    <w:link w:val="Footer"/>
    <w:uiPriority w:val="99"/>
    <w:rsid w:val="00B21479"/>
    <w:rPr>
      <w:rFonts w:ascii="Times New Roman" w:eastAsia="Times New Roman" w:hAnsi="Times New Roman" w:cs="Times New Roman"/>
      <w:lang w:eastAsia="en-GB"/>
    </w:rPr>
  </w:style>
  <w:style w:type="paragraph" w:customStyle="1" w:styleId="CharChar1CharCharCharCharCharCharChar">
    <w:name w:val="Char Char1 Char Char Char Char Char Char Char"/>
    <w:basedOn w:val="Normal"/>
    <w:rsid w:val="001F515A"/>
    <w:pPr>
      <w:spacing w:after="160" w:line="240" w:lineRule="exact"/>
    </w:pPr>
    <w:rPr>
      <w:rFonts w:ascii="Verdana" w:hAnsi="Verdana"/>
      <w:lang w:val="en-US" w:eastAsia="en-US"/>
    </w:rPr>
  </w:style>
  <w:style w:type="paragraph" w:styleId="ListParagraph">
    <w:name w:val="List Paragraph"/>
    <w:basedOn w:val="Normal"/>
    <w:uiPriority w:val="34"/>
    <w:qFormat/>
    <w:rsid w:val="007047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CF094-6D99-47ED-A474-B010B36FE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BBA6D22C.dotm</Template>
  <TotalTime>33</TotalTime>
  <Pages>5</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mpeachey</dc:creator>
  <cp:lastModifiedBy>Sarah.Claridge</cp:lastModifiedBy>
  <cp:revision>7</cp:revision>
  <dcterms:created xsi:type="dcterms:W3CDTF">2016-08-01T10:14:00Z</dcterms:created>
  <dcterms:modified xsi:type="dcterms:W3CDTF">2016-08-19T13:43:00Z</dcterms:modified>
</cp:coreProperties>
</file>